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6"/>
        <w:gridCol w:w="4593"/>
      </w:tblGrid>
      <w:tr w:rsidR="00FB7E64" w:rsidRPr="00862556" w14:paraId="6F88F39E" w14:textId="77777777" w:rsidTr="00FB7E64">
        <w:tc>
          <w:tcPr>
            <w:tcW w:w="4812" w:type="dxa"/>
            <w:tcBorders>
              <w:top w:val="single" w:sz="6" w:space="0" w:color="000000"/>
              <w:left w:val="single" w:sz="6" w:space="0" w:color="000000"/>
              <w:bottom w:val="single" w:sz="6" w:space="0" w:color="000000"/>
              <w:right w:val="single" w:sz="6" w:space="0" w:color="000000"/>
            </w:tcBorders>
            <w:shd w:val="clear" w:color="auto" w:fill="auto"/>
            <w:hideMark/>
          </w:tcPr>
          <w:p w14:paraId="3D54515A"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val="uk-UA" w:eastAsia="ru-RU"/>
              </w:rPr>
              <w:t>ЗАТВЕРДЖЕНО</w:t>
            </w:r>
            <w:r w:rsidRPr="00862556">
              <w:rPr>
                <w:rFonts w:ascii="Times New Roman" w:eastAsia="Times New Roman" w:hAnsi="Times New Roman" w:cs="Times New Roman"/>
                <w:lang w:eastAsia="ru-RU"/>
              </w:rPr>
              <w:t> </w:t>
            </w:r>
          </w:p>
          <w:p w14:paraId="66C1D092" w14:textId="683FE87D"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val="uk-UA" w:eastAsia="ru-RU"/>
              </w:rPr>
              <w:t xml:space="preserve">Рішенням Біржового комітету Товариства з обмеженою відповідальністю </w:t>
            </w:r>
            <w:r w:rsidR="004F2051">
              <w:rPr>
                <w:rFonts w:ascii="Times New Roman" w:eastAsia="Times New Roman" w:hAnsi="Times New Roman" w:cs="Times New Roman"/>
                <w:lang w:val="uk-UA" w:eastAsia="ru-RU"/>
              </w:rPr>
              <w:t>«</w:t>
            </w:r>
            <w:r w:rsidRPr="00862556">
              <w:rPr>
                <w:rFonts w:ascii="Times New Roman" w:eastAsia="Times New Roman" w:hAnsi="Times New Roman" w:cs="Times New Roman"/>
                <w:lang w:val="uk-UA" w:eastAsia="ru-RU"/>
              </w:rPr>
              <w:t>Українська енергетична біржа</w:t>
            </w:r>
            <w:r w:rsidR="004F2051">
              <w:rPr>
                <w:rFonts w:ascii="Times New Roman" w:eastAsia="Times New Roman" w:hAnsi="Times New Roman" w:cs="Times New Roman"/>
                <w:lang w:val="uk-UA" w:eastAsia="ru-RU"/>
              </w:rPr>
              <w:t>»</w:t>
            </w:r>
            <w:r w:rsidRPr="00862556">
              <w:rPr>
                <w:rFonts w:ascii="Times New Roman" w:eastAsia="Times New Roman" w:hAnsi="Times New Roman" w:cs="Times New Roman"/>
                <w:lang w:eastAsia="ru-RU"/>
              </w:rPr>
              <w:t> </w:t>
            </w:r>
          </w:p>
          <w:p w14:paraId="346B59F1"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val="uk-UA" w:eastAsia="ru-RU"/>
              </w:rPr>
              <w:t>Протокол №__ від ___ січня 2022 р.</w:t>
            </w:r>
            <w:r w:rsidRPr="00862556">
              <w:rPr>
                <w:rFonts w:ascii="Times New Roman" w:eastAsia="Times New Roman" w:hAnsi="Times New Roman" w:cs="Times New Roman"/>
                <w:lang w:eastAsia="ru-RU"/>
              </w:rPr>
              <w:t> </w:t>
            </w:r>
          </w:p>
          <w:p w14:paraId="1566316B"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val="uk-UA" w:eastAsia="ru-RU"/>
              </w:rPr>
              <w:t>Голова Біржового комітету</w:t>
            </w:r>
            <w:r w:rsidRPr="00862556">
              <w:rPr>
                <w:rFonts w:ascii="Times New Roman" w:eastAsia="Times New Roman" w:hAnsi="Times New Roman" w:cs="Times New Roman"/>
                <w:lang w:eastAsia="ru-RU"/>
              </w:rPr>
              <w:t> </w:t>
            </w:r>
          </w:p>
          <w:p w14:paraId="0C829890"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eastAsia="ru-RU"/>
              </w:rPr>
              <w:t> </w:t>
            </w:r>
          </w:p>
          <w:p w14:paraId="092372C1"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eastAsia="ru-RU"/>
              </w:rPr>
              <w:t> </w:t>
            </w:r>
          </w:p>
          <w:p w14:paraId="2FF6108F"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val="uk-UA" w:eastAsia="ru-RU"/>
              </w:rPr>
              <w:t>_______________________/О.Є. Дубовський/</w:t>
            </w:r>
            <w:r w:rsidRPr="00862556">
              <w:rPr>
                <w:rFonts w:ascii="Times New Roman" w:eastAsia="Times New Roman" w:hAnsi="Times New Roman" w:cs="Times New Roman"/>
                <w:lang w:eastAsia="ru-RU"/>
              </w:rPr>
              <w:t> </w:t>
            </w:r>
          </w:p>
          <w:p w14:paraId="0DE60B81"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val="uk-UA" w:eastAsia="ru-RU"/>
              </w:rPr>
            </w:pPr>
            <w:r w:rsidRPr="00862556">
              <w:rPr>
                <w:rFonts w:ascii="Times New Roman" w:eastAsia="Times New Roman" w:hAnsi="Times New Roman" w:cs="Times New Roman"/>
                <w:lang w:eastAsia="ru-RU"/>
              </w:rPr>
              <w:t> </w:t>
            </w:r>
          </w:p>
        </w:tc>
        <w:tc>
          <w:tcPr>
            <w:tcW w:w="4527" w:type="dxa"/>
            <w:tcBorders>
              <w:top w:val="single" w:sz="6" w:space="0" w:color="000000"/>
              <w:left w:val="single" w:sz="6" w:space="0" w:color="000000"/>
              <w:bottom w:val="single" w:sz="6" w:space="0" w:color="000000"/>
              <w:right w:val="single" w:sz="6" w:space="0" w:color="000000"/>
            </w:tcBorders>
            <w:shd w:val="clear" w:color="auto" w:fill="auto"/>
            <w:hideMark/>
          </w:tcPr>
          <w:p w14:paraId="4D540743"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val="uk-UA" w:eastAsia="ru-RU"/>
              </w:rPr>
              <w:t>ПОГОДЖЕНО</w:t>
            </w:r>
            <w:r w:rsidRPr="00862556">
              <w:rPr>
                <w:rFonts w:ascii="Times New Roman" w:eastAsia="Times New Roman" w:hAnsi="Times New Roman" w:cs="Times New Roman"/>
                <w:lang w:eastAsia="ru-RU"/>
              </w:rPr>
              <w:t> </w:t>
            </w:r>
          </w:p>
          <w:p w14:paraId="2BA78668"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val="uk-UA" w:eastAsia="ru-RU"/>
              </w:rPr>
              <w:t>Рішенням Комітету з нагляду за біржовими торгами з продажу  природного газу власного видобутку</w:t>
            </w:r>
            <w:r w:rsidRPr="00862556">
              <w:rPr>
                <w:rFonts w:ascii="Times New Roman" w:eastAsia="Times New Roman" w:hAnsi="Times New Roman" w:cs="Times New Roman"/>
                <w:lang w:eastAsia="ru-RU"/>
              </w:rPr>
              <w:t> </w:t>
            </w:r>
          </w:p>
          <w:p w14:paraId="54DC214A"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val="uk-UA" w:eastAsia="ru-RU"/>
              </w:rPr>
              <w:t>Протокол №___  від ___ січня 2022 р.</w:t>
            </w:r>
            <w:r w:rsidRPr="00862556">
              <w:rPr>
                <w:rFonts w:ascii="Times New Roman" w:eastAsia="Times New Roman" w:hAnsi="Times New Roman" w:cs="Times New Roman"/>
                <w:lang w:eastAsia="ru-RU"/>
              </w:rPr>
              <w:t> </w:t>
            </w:r>
          </w:p>
          <w:p w14:paraId="1BF60819"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val="uk-UA" w:eastAsia="ru-RU"/>
              </w:rPr>
              <w:t>Голова Комітету з нагляду</w:t>
            </w:r>
            <w:r w:rsidRPr="00862556">
              <w:rPr>
                <w:rFonts w:ascii="Times New Roman" w:eastAsia="Times New Roman" w:hAnsi="Times New Roman" w:cs="Times New Roman"/>
                <w:lang w:eastAsia="ru-RU"/>
              </w:rPr>
              <w:t> </w:t>
            </w:r>
          </w:p>
          <w:p w14:paraId="48A1765B"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eastAsia="ru-RU"/>
              </w:rPr>
              <w:t> </w:t>
            </w:r>
          </w:p>
          <w:p w14:paraId="754661A3"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eastAsia="ru-RU"/>
              </w:rPr>
              <w:t> </w:t>
            </w:r>
          </w:p>
          <w:p w14:paraId="281CAF97"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lang w:val="uk-UA" w:eastAsia="ru-RU"/>
              </w:rPr>
              <w:t>____________________/____________________/</w:t>
            </w:r>
            <w:r w:rsidRPr="00862556">
              <w:rPr>
                <w:rFonts w:ascii="Times New Roman" w:eastAsia="Times New Roman" w:hAnsi="Times New Roman" w:cs="Times New Roman"/>
                <w:lang w:eastAsia="ru-RU"/>
              </w:rPr>
              <w:t> </w:t>
            </w:r>
          </w:p>
        </w:tc>
      </w:tr>
    </w:tbl>
    <w:p w14:paraId="5DD90146" w14:textId="77777777" w:rsidR="00FB7E64" w:rsidRPr="00862556" w:rsidRDefault="00FB7E64" w:rsidP="00914AE7">
      <w:pPr>
        <w:spacing w:line="240" w:lineRule="auto"/>
        <w:jc w:val="center"/>
        <w:rPr>
          <w:rFonts w:ascii="Times New Roman" w:hAnsi="Times New Roman" w:cs="Times New Roman"/>
          <w:b/>
          <w:bCs/>
          <w:sz w:val="24"/>
          <w:szCs w:val="24"/>
          <w:lang w:val="uk-UA"/>
        </w:rPr>
      </w:pPr>
    </w:p>
    <w:p w14:paraId="44836762" w14:textId="77777777" w:rsidR="00FB7E64" w:rsidRPr="00862556" w:rsidRDefault="00FB7E64" w:rsidP="00914AE7">
      <w:pPr>
        <w:spacing w:line="240" w:lineRule="auto"/>
        <w:jc w:val="center"/>
        <w:rPr>
          <w:rFonts w:ascii="Times New Roman" w:hAnsi="Times New Roman" w:cs="Times New Roman"/>
          <w:b/>
          <w:bCs/>
          <w:sz w:val="24"/>
          <w:szCs w:val="24"/>
          <w:lang w:val="uk-UA"/>
        </w:rPr>
      </w:pPr>
    </w:p>
    <w:p w14:paraId="129FFFD9" w14:textId="77777777" w:rsidR="00FB7E64" w:rsidRPr="00862556" w:rsidRDefault="00FB7E64" w:rsidP="00914AE7">
      <w:pPr>
        <w:spacing w:line="240" w:lineRule="auto"/>
        <w:jc w:val="center"/>
        <w:rPr>
          <w:rFonts w:ascii="Times New Roman" w:hAnsi="Times New Roman" w:cs="Times New Roman"/>
          <w:b/>
          <w:bCs/>
          <w:sz w:val="24"/>
          <w:szCs w:val="24"/>
          <w:lang w:val="uk-UA"/>
        </w:rPr>
      </w:pPr>
    </w:p>
    <w:p w14:paraId="481A34D3" w14:textId="77777777" w:rsidR="00FB7E64" w:rsidRPr="00862556" w:rsidRDefault="00FB7E64" w:rsidP="00914AE7">
      <w:pPr>
        <w:spacing w:line="240" w:lineRule="auto"/>
        <w:jc w:val="center"/>
        <w:rPr>
          <w:rFonts w:ascii="Times New Roman" w:hAnsi="Times New Roman" w:cs="Times New Roman"/>
          <w:b/>
          <w:bCs/>
          <w:sz w:val="24"/>
          <w:szCs w:val="24"/>
          <w:lang w:val="uk-UA"/>
        </w:rPr>
      </w:pPr>
    </w:p>
    <w:p w14:paraId="7C42DDBA" w14:textId="77777777" w:rsidR="00FB7E64" w:rsidRPr="00862556" w:rsidRDefault="00FB7E64" w:rsidP="00914AE7">
      <w:pPr>
        <w:spacing w:line="240" w:lineRule="auto"/>
        <w:jc w:val="center"/>
        <w:rPr>
          <w:rFonts w:ascii="Times New Roman" w:hAnsi="Times New Roman" w:cs="Times New Roman"/>
          <w:b/>
          <w:bCs/>
          <w:sz w:val="32"/>
          <w:szCs w:val="32"/>
          <w:lang w:val="uk-UA"/>
        </w:rPr>
      </w:pPr>
    </w:p>
    <w:p w14:paraId="504AF48A" w14:textId="7499C633" w:rsidR="00B6333F" w:rsidRPr="00862556" w:rsidRDefault="00B6333F" w:rsidP="00914AE7">
      <w:pPr>
        <w:spacing w:line="240" w:lineRule="auto"/>
        <w:jc w:val="center"/>
        <w:rPr>
          <w:rFonts w:ascii="Times New Roman" w:hAnsi="Times New Roman" w:cs="Times New Roman"/>
          <w:b/>
          <w:bCs/>
          <w:sz w:val="32"/>
          <w:szCs w:val="32"/>
          <w:lang w:val="uk-UA"/>
        </w:rPr>
      </w:pPr>
      <w:r w:rsidRPr="00862556">
        <w:rPr>
          <w:rFonts w:ascii="Times New Roman" w:hAnsi="Times New Roman" w:cs="Times New Roman"/>
          <w:b/>
          <w:bCs/>
          <w:sz w:val="32"/>
          <w:szCs w:val="32"/>
          <w:lang w:val="uk-UA"/>
        </w:rPr>
        <w:t>РЕГЛАМЕНТ</w:t>
      </w:r>
      <w:r w:rsidRPr="00862556">
        <w:rPr>
          <w:rFonts w:ascii="Times New Roman" w:hAnsi="Times New Roman" w:cs="Times New Roman"/>
          <w:lang w:val="uk-UA"/>
        </w:rPr>
        <w:br/>
      </w:r>
      <w:bookmarkStart w:id="0" w:name="_Hlk92987507"/>
      <w:r w:rsidR="00A25C8F" w:rsidRPr="00862556">
        <w:rPr>
          <w:rFonts w:ascii="Times New Roman" w:hAnsi="Times New Roman" w:cs="Times New Roman"/>
          <w:b/>
          <w:bCs/>
          <w:sz w:val="32"/>
          <w:szCs w:val="32"/>
          <w:lang w:val="uk-UA"/>
        </w:rPr>
        <w:t xml:space="preserve">з організації та проведення </w:t>
      </w:r>
      <w:r w:rsidRPr="00862556">
        <w:rPr>
          <w:rFonts w:ascii="Times New Roman" w:hAnsi="Times New Roman" w:cs="Times New Roman"/>
          <w:b/>
          <w:bCs/>
          <w:sz w:val="32"/>
          <w:szCs w:val="32"/>
          <w:lang w:val="uk-UA"/>
        </w:rPr>
        <w:t xml:space="preserve">біржових торгів </w:t>
      </w:r>
      <w:r w:rsidR="00A25C8F" w:rsidRPr="00862556">
        <w:rPr>
          <w:rFonts w:ascii="Times New Roman" w:hAnsi="Times New Roman" w:cs="Times New Roman"/>
          <w:b/>
          <w:bCs/>
          <w:sz w:val="32"/>
          <w:szCs w:val="32"/>
          <w:lang w:val="uk-UA"/>
        </w:rPr>
        <w:t xml:space="preserve">з продажу природного газу </w:t>
      </w:r>
      <w:r w:rsidRPr="00862556">
        <w:rPr>
          <w:rFonts w:ascii="Times New Roman" w:hAnsi="Times New Roman" w:cs="Times New Roman"/>
          <w:b/>
          <w:bCs/>
          <w:sz w:val="32"/>
          <w:szCs w:val="32"/>
          <w:lang w:val="uk-UA"/>
        </w:rPr>
        <w:t xml:space="preserve">власного видобутку </w:t>
      </w:r>
      <w:r w:rsidR="00A25C8F" w:rsidRPr="00862556">
        <w:rPr>
          <w:rFonts w:ascii="Times New Roman" w:hAnsi="Times New Roman" w:cs="Times New Roman"/>
          <w:b/>
          <w:bCs/>
          <w:sz w:val="32"/>
          <w:szCs w:val="32"/>
          <w:lang w:val="uk-UA"/>
        </w:rPr>
        <w:t>для задоволення потреб суб’єктів господарювання</w:t>
      </w:r>
      <w:r w:rsidR="001A5F36" w:rsidRPr="00862556">
        <w:rPr>
          <w:rFonts w:ascii="Times New Roman" w:hAnsi="Times New Roman" w:cs="Times New Roman"/>
          <w:b/>
          <w:bCs/>
          <w:sz w:val="32"/>
          <w:szCs w:val="32"/>
          <w:lang w:val="uk-UA"/>
        </w:rPr>
        <w:t>, основним видом діяльності яких є виробництво продовольчих товарів, що мають істотну соціальну значущість</w:t>
      </w:r>
      <w:r w:rsidR="00A25C8F" w:rsidRPr="00862556">
        <w:rPr>
          <w:rFonts w:ascii="Times New Roman" w:hAnsi="Times New Roman" w:cs="Times New Roman"/>
          <w:b/>
          <w:bCs/>
          <w:sz w:val="32"/>
          <w:szCs w:val="32"/>
          <w:lang w:val="uk-UA"/>
        </w:rPr>
        <w:t xml:space="preserve"> </w:t>
      </w:r>
      <w:r w:rsidRPr="00862556">
        <w:rPr>
          <w:rFonts w:ascii="Times New Roman" w:hAnsi="Times New Roman" w:cs="Times New Roman"/>
          <w:b/>
          <w:bCs/>
          <w:sz w:val="32"/>
          <w:szCs w:val="32"/>
          <w:lang w:val="uk-UA"/>
        </w:rPr>
        <w:t>на товарній біржі – Товариство з обмеженою відповідальністю «Українська енергетична біржа»</w:t>
      </w:r>
    </w:p>
    <w:bookmarkEnd w:id="0"/>
    <w:p w14:paraId="3E5E9EFB" w14:textId="5F651E50" w:rsidR="00B6333F" w:rsidRPr="00862556" w:rsidRDefault="00B6333F" w:rsidP="00914AE7">
      <w:pPr>
        <w:spacing w:line="240" w:lineRule="auto"/>
        <w:jc w:val="both"/>
        <w:rPr>
          <w:rFonts w:ascii="Times New Roman" w:hAnsi="Times New Roman" w:cs="Times New Roman"/>
          <w:b/>
          <w:bCs/>
          <w:sz w:val="24"/>
          <w:szCs w:val="24"/>
          <w:lang w:val="uk-UA"/>
        </w:rPr>
      </w:pPr>
    </w:p>
    <w:p w14:paraId="4548C944" w14:textId="2AC21592" w:rsidR="00FB7E64" w:rsidRPr="00862556" w:rsidRDefault="00FB7E64" w:rsidP="00914AE7">
      <w:pPr>
        <w:spacing w:line="240" w:lineRule="auto"/>
        <w:jc w:val="both"/>
        <w:rPr>
          <w:rFonts w:ascii="Times New Roman" w:hAnsi="Times New Roman" w:cs="Times New Roman"/>
          <w:b/>
          <w:bCs/>
          <w:sz w:val="24"/>
          <w:szCs w:val="24"/>
          <w:lang w:val="uk-UA"/>
        </w:rPr>
      </w:pPr>
    </w:p>
    <w:p w14:paraId="72C2483E" w14:textId="060FC7DD" w:rsidR="00FB7E64" w:rsidRPr="00862556" w:rsidRDefault="00FB7E64" w:rsidP="00914AE7">
      <w:pPr>
        <w:spacing w:line="240" w:lineRule="auto"/>
        <w:jc w:val="both"/>
        <w:rPr>
          <w:rFonts w:ascii="Times New Roman" w:hAnsi="Times New Roman" w:cs="Times New Roman"/>
          <w:b/>
          <w:bCs/>
          <w:sz w:val="24"/>
          <w:szCs w:val="24"/>
          <w:lang w:val="uk-UA"/>
        </w:rPr>
      </w:pPr>
    </w:p>
    <w:p w14:paraId="267317D1" w14:textId="03F17608" w:rsidR="00FB7E64" w:rsidRPr="00862556" w:rsidRDefault="00FB7E64" w:rsidP="00914AE7">
      <w:pPr>
        <w:spacing w:line="240" w:lineRule="auto"/>
        <w:jc w:val="both"/>
        <w:rPr>
          <w:rFonts w:ascii="Times New Roman" w:hAnsi="Times New Roman" w:cs="Times New Roman"/>
          <w:b/>
          <w:bCs/>
          <w:sz w:val="24"/>
          <w:szCs w:val="24"/>
          <w:lang w:val="uk-UA"/>
        </w:rPr>
      </w:pPr>
    </w:p>
    <w:p w14:paraId="6149B88B" w14:textId="49B7217A" w:rsidR="00FB7E64" w:rsidRPr="00862556" w:rsidRDefault="00FB7E64" w:rsidP="00914AE7">
      <w:pPr>
        <w:spacing w:line="240" w:lineRule="auto"/>
        <w:jc w:val="both"/>
        <w:rPr>
          <w:rFonts w:ascii="Times New Roman" w:hAnsi="Times New Roman" w:cs="Times New Roman"/>
          <w:b/>
          <w:bCs/>
          <w:sz w:val="24"/>
          <w:szCs w:val="24"/>
          <w:lang w:val="uk-UA"/>
        </w:rPr>
      </w:pPr>
    </w:p>
    <w:p w14:paraId="118C2468" w14:textId="27EACD99" w:rsidR="00FB7E64" w:rsidRPr="00862556" w:rsidRDefault="00FB7E64" w:rsidP="00914AE7">
      <w:pPr>
        <w:spacing w:line="240" w:lineRule="auto"/>
        <w:jc w:val="both"/>
        <w:rPr>
          <w:rFonts w:ascii="Times New Roman" w:hAnsi="Times New Roman" w:cs="Times New Roman"/>
          <w:b/>
          <w:bCs/>
          <w:sz w:val="24"/>
          <w:szCs w:val="24"/>
          <w:lang w:val="uk-UA"/>
        </w:rPr>
      </w:pPr>
    </w:p>
    <w:p w14:paraId="75DE21FF" w14:textId="65CB3569" w:rsidR="00FB7E64" w:rsidRPr="00862556" w:rsidRDefault="00FB7E64" w:rsidP="00914AE7">
      <w:pPr>
        <w:spacing w:line="240" w:lineRule="auto"/>
        <w:jc w:val="both"/>
        <w:rPr>
          <w:rFonts w:ascii="Times New Roman" w:hAnsi="Times New Roman" w:cs="Times New Roman"/>
          <w:b/>
          <w:bCs/>
          <w:sz w:val="24"/>
          <w:szCs w:val="24"/>
          <w:lang w:val="uk-UA"/>
        </w:rPr>
      </w:pPr>
    </w:p>
    <w:p w14:paraId="3FCCEE10" w14:textId="16A6CCFA" w:rsidR="00FB7E64" w:rsidRPr="00862556" w:rsidRDefault="00FB7E64" w:rsidP="00914AE7">
      <w:pPr>
        <w:spacing w:line="240" w:lineRule="auto"/>
        <w:jc w:val="both"/>
        <w:rPr>
          <w:rFonts w:ascii="Times New Roman" w:hAnsi="Times New Roman" w:cs="Times New Roman"/>
          <w:b/>
          <w:bCs/>
          <w:sz w:val="24"/>
          <w:szCs w:val="24"/>
          <w:lang w:val="uk-UA"/>
        </w:rPr>
      </w:pPr>
    </w:p>
    <w:p w14:paraId="18125416" w14:textId="74F1A064" w:rsidR="00FB7E64" w:rsidRPr="00862556" w:rsidRDefault="00FB7E64" w:rsidP="00914AE7">
      <w:pPr>
        <w:spacing w:line="240" w:lineRule="auto"/>
        <w:jc w:val="both"/>
        <w:rPr>
          <w:rFonts w:ascii="Times New Roman" w:hAnsi="Times New Roman" w:cs="Times New Roman"/>
          <w:b/>
          <w:bCs/>
          <w:sz w:val="24"/>
          <w:szCs w:val="24"/>
          <w:lang w:val="uk-UA"/>
        </w:rPr>
      </w:pPr>
    </w:p>
    <w:p w14:paraId="74A312A3" w14:textId="2AAEF941" w:rsidR="00FB7E64" w:rsidRPr="00862556" w:rsidRDefault="00FB7E64" w:rsidP="00914AE7">
      <w:pPr>
        <w:spacing w:line="240" w:lineRule="auto"/>
        <w:jc w:val="both"/>
        <w:rPr>
          <w:rFonts w:ascii="Times New Roman" w:hAnsi="Times New Roman" w:cs="Times New Roman"/>
          <w:b/>
          <w:bCs/>
          <w:sz w:val="24"/>
          <w:szCs w:val="24"/>
          <w:lang w:val="uk-UA"/>
        </w:rPr>
      </w:pPr>
    </w:p>
    <w:p w14:paraId="159CFF45" w14:textId="631DF62D" w:rsidR="00FB7E64" w:rsidRPr="00862556" w:rsidRDefault="00FB7E64" w:rsidP="00914AE7">
      <w:pPr>
        <w:spacing w:line="240" w:lineRule="auto"/>
        <w:jc w:val="both"/>
        <w:rPr>
          <w:rFonts w:ascii="Times New Roman" w:hAnsi="Times New Roman" w:cs="Times New Roman"/>
          <w:b/>
          <w:bCs/>
          <w:sz w:val="24"/>
          <w:szCs w:val="24"/>
          <w:lang w:val="uk-UA"/>
        </w:rPr>
      </w:pPr>
    </w:p>
    <w:p w14:paraId="0F7A1476" w14:textId="49E31C74" w:rsidR="00FB7E64" w:rsidRPr="00862556" w:rsidRDefault="00FB7E64" w:rsidP="00914AE7">
      <w:pPr>
        <w:spacing w:line="240" w:lineRule="auto"/>
        <w:jc w:val="both"/>
        <w:rPr>
          <w:rFonts w:ascii="Times New Roman" w:hAnsi="Times New Roman" w:cs="Times New Roman"/>
          <w:b/>
          <w:bCs/>
          <w:sz w:val="24"/>
          <w:szCs w:val="24"/>
          <w:lang w:val="uk-UA"/>
        </w:rPr>
      </w:pPr>
    </w:p>
    <w:p w14:paraId="28C77CF6" w14:textId="7EA71446" w:rsidR="00FB7E64" w:rsidRPr="00862556" w:rsidRDefault="00FB7E64" w:rsidP="00914AE7">
      <w:pPr>
        <w:spacing w:line="240" w:lineRule="auto"/>
        <w:jc w:val="both"/>
        <w:rPr>
          <w:rFonts w:ascii="Times New Roman" w:hAnsi="Times New Roman" w:cs="Times New Roman"/>
          <w:b/>
          <w:bCs/>
          <w:sz w:val="24"/>
          <w:szCs w:val="24"/>
          <w:lang w:val="uk-UA"/>
        </w:rPr>
      </w:pPr>
    </w:p>
    <w:p w14:paraId="6AC1BEEF" w14:textId="734DB65A" w:rsidR="00FB7E64" w:rsidRPr="00862556" w:rsidRDefault="00FB7E64" w:rsidP="00914AE7">
      <w:pPr>
        <w:spacing w:line="240" w:lineRule="auto"/>
        <w:jc w:val="both"/>
        <w:rPr>
          <w:rFonts w:ascii="Times New Roman" w:hAnsi="Times New Roman" w:cs="Times New Roman"/>
          <w:b/>
          <w:bCs/>
          <w:sz w:val="24"/>
          <w:szCs w:val="24"/>
          <w:lang w:val="uk-UA"/>
        </w:rPr>
      </w:pPr>
    </w:p>
    <w:p w14:paraId="075998E1" w14:textId="4296996C" w:rsidR="00FB7E64" w:rsidRPr="00862556" w:rsidRDefault="00F6092B" w:rsidP="00F6092B">
      <w:pPr>
        <w:spacing w:line="240" w:lineRule="auto"/>
        <w:jc w:val="center"/>
        <w:rPr>
          <w:rFonts w:ascii="Times New Roman" w:hAnsi="Times New Roman" w:cs="Times New Roman"/>
          <w:sz w:val="24"/>
          <w:szCs w:val="24"/>
          <w:lang w:val="uk-UA"/>
        </w:rPr>
      </w:pPr>
      <w:r w:rsidRPr="00862556">
        <w:rPr>
          <w:rFonts w:ascii="Times New Roman" w:hAnsi="Times New Roman" w:cs="Times New Roman"/>
          <w:sz w:val="24"/>
          <w:szCs w:val="24"/>
          <w:lang w:val="uk-UA"/>
        </w:rPr>
        <w:t>Київ - 2022</w:t>
      </w:r>
    </w:p>
    <w:p w14:paraId="5A979782" w14:textId="796F9F59" w:rsidR="00FB7E64" w:rsidRPr="00862556" w:rsidRDefault="00FB7E64" w:rsidP="00DF6570">
      <w:pPr>
        <w:spacing w:line="240" w:lineRule="auto"/>
        <w:jc w:val="right"/>
        <w:rPr>
          <w:rFonts w:ascii="Times New Roman" w:hAnsi="Times New Roman" w:cs="Times New Roman"/>
          <w:b/>
          <w:bCs/>
          <w:sz w:val="24"/>
          <w:szCs w:val="24"/>
          <w:lang w:val="uk-UA"/>
        </w:rPr>
      </w:pPr>
    </w:p>
    <w:p w14:paraId="62AA586E" w14:textId="14236B86" w:rsidR="00FB7E64" w:rsidRPr="00862556" w:rsidRDefault="00FB7E64" w:rsidP="00914AE7">
      <w:pPr>
        <w:spacing w:line="240" w:lineRule="auto"/>
        <w:jc w:val="both"/>
        <w:rPr>
          <w:rFonts w:ascii="Times New Roman" w:hAnsi="Times New Roman" w:cs="Times New Roman"/>
          <w:b/>
          <w:bCs/>
          <w:sz w:val="24"/>
          <w:szCs w:val="24"/>
          <w:lang w:val="uk-UA"/>
        </w:rPr>
      </w:pPr>
    </w:p>
    <w:p w14:paraId="2DE0B804" w14:textId="77777777" w:rsidR="00FB7E64" w:rsidRPr="00862556" w:rsidRDefault="00FB7E64" w:rsidP="00914AE7">
      <w:pPr>
        <w:spacing w:line="240" w:lineRule="auto"/>
        <w:jc w:val="both"/>
        <w:rPr>
          <w:rFonts w:ascii="Times New Roman" w:hAnsi="Times New Roman" w:cs="Times New Roman"/>
          <w:b/>
          <w:bCs/>
          <w:sz w:val="24"/>
          <w:szCs w:val="24"/>
          <w:lang w:val="uk-UA"/>
        </w:rPr>
      </w:pPr>
    </w:p>
    <w:p w14:paraId="4AA80470" w14:textId="77777777" w:rsidR="00FB7E64" w:rsidRPr="00862556" w:rsidRDefault="00FB7E64" w:rsidP="00FB7E64">
      <w:pPr>
        <w:spacing w:after="0" w:line="240" w:lineRule="auto"/>
        <w:ind w:left="2985" w:right="2700"/>
        <w:jc w:val="center"/>
        <w:textAlignment w:val="baseline"/>
        <w:rPr>
          <w:rFonts w:ascii="Times New Roman" w:eastAsia="Times New Roman" w:hAnsi="Times New Roman" w:cs="Times New Roman"/>
          <w:b/>
          <w:bCs/>
          <w:sz w:val="18"/>
          <w:szCs w:val="18"/>
          <w:lang w:eastAsia="ru-RU"/>
        </w:rPr>
      </w:pPr>
      <w:r w:rsidRPr="00862556">
        <w:rPr>
          <w:rFonts w:ascii="Times New Roman" w:eastAsia="Times New Roman" w:hAnsi="Times New Roman" w:cs="Times New Roman"/>
          <w:b/>
          <w:bCs/>
          <w:sz w:val="24"/>
          <w:szCs w:val="24"/>
          <w:lang w:val="uk-UA" w:eastAsia="ru-RU"/>
        </w:rPr>
        <w:t>ЗМІСТ</w:t>
      </w:r>
      <w:r w:rsidRPr="00862556">
        <w:rPr>
          <w:rFonts w:ascii="Times New Roman" w:eastAsia="Times New Roman" w:hAnsi="Times New Roman" w:cs="Times New Roman"/>
          <w:b/>
          <w:bCs/>
          <w:sz w:val="24"/>
          <w:szCs w:val="24"/>
          <w:lang w:eastAsia="ru-RU"/>
        </w:rPr>
        <w:t> </w:t>
      </w:r>
    </w:p>
    <w:p w14:paraId="2ABF2C55" w14:textId="77777777" w:rsidR="00FB7E64" w:rsidRPr="00862556" w:rsidRDefault="00FB7E64" w:rsidP="00FB7E64">
      <w:pPr>
        <w:spacing w:after="0" w:line="240" w:lineRule="auto"/>
        <w:textAlignment w:val="baseline"/>
        <w:rPr>
          <w:rFonts w:ascii="Times New Roman" w:eastAsia="Times New Roman" w:hAnsi="Times New Roman" w:cs="Times New Roman"/>
          <w:sz w:val="18"/>
          <w:szCs w:val="18"/>
          <w:lang w:eastAsia="ru-RU"/>
        </w:rPr>
      </w:pPr>
      <w:r w:rsidRPr="00862556">
        <w:rPr>
          <w:rFonts w:ascii="Times New Roman" w:eastAsia="Times New Roman" w:hAnsi="Times New Roman" w:cs="Times New Roman"/>
          <w:sz w:val="28"/>
          <w:szCs w:val="28"/>
          <w:lang w:eastAsia="ru-RU"/>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7089"/>
        <w:gridCol w:w="1231"/>
      </w:tblGrid>
      <w:tr w:rsidR="00D3628D" w:rsidRPr="00862556" w14:paraId="26D7123A" w14:textId="77777777" w:rsidTr="623C1414">
        <w:trPr>
          <w:trHeight w:val="255"/>
        </w:trPr>
        <w:tc>
          <w:tcPr>
            <w:tcW w:w="615" w:type="dxa"/>
            <w:tcBorders>
              <w:top w:val="nil"/>
              <w:left w:val="nil"/>
              <w:bottom w:val="nil"/>
              <w:right w:val="nil"/>
            </w:tcBorders>
            <w:shd w:val="clear" w:color="auto" w:fill="auto"/>
            <w:hideMark/>
          </w:tcPr>
          <w:p w14:paraId="03149379"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1.</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476A2D39" w14:textId="421273E8"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Загальні положення</w:t>
            </w:r>
          </w:p>
        </w:tc>
        <w:tc>
          <w:tcPr>
            <w:tcW w:w="1410" w:type="dxa"/>
            <w:tcBorders>
              <w:top w:val="nil"/>
              <w:left w:val="nil"/>
              <w:bottom w:val="nil"/>
              <w:right w:val="nil"/>
            </w:tcBorders>
            <w:shd w:val="clear" w:color="auto" w:fill="auto"/>
            <w:hideMark/>
          </w:tcPr>
          <w:p w14:paraId="4F55BA40" w14:textId="14E23D16" w:rsidR="00FB7E64" w:rsidRPr="00862556" w:rsidRDefault="00FB7E64" w:rsidP="00FB7E64">
            <w:pPr>
              <w:spacing w:after="0" w:line="240" w:lineRule="auto"/>
              <w:ind w:right="25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29660604" w14:textId="77777777" w:rsidTr="623C1414">
        <w:trPr>
          <w:trHeight w:val="285"/>
        </w:trPr>
        <w:tc>
          <w:tcPr>
            <w:tcW w:w="615" w:type="dxa"/>
            <w:tcBorders>
              <w:top w:val="nil"/>
              <w:left w:val="nil"/>
              <w:bottom w:val="nil"/>
              <w:right w:val="nil"/>
            </w:tcBorders>
            <w:shd w:val="clear" w:color="auto" w:fill="auto"/>
            <w:hideMark/>
          </w:tcPr>
          <w:p w14:paraId="23E300E8"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2.</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56A682D8" w14:textId="05E6F36E"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Терміни та визначення</w:t>
            </w:r>
          </w:p>
        </w:tc>
        <w:tc>
          <w:tcPr>
            <w:tcW w:w="1410" w:type="dxa"/>
            <w:tcBorders>
              <w:top w:val="nil"/>
              <w:left w:val="nil"/>
              <w:bottom w:val="nil"/>
              <w:right w:val="nil"/>
            </w:tcBorders>
            <w:shd w:val="clear" w:color="auto" w:fill="auto"/>
            <w:hideMark/>
          </w:tcPr>
          <w:p w14:paraId="4CF68C02" w14:textId="475CF012" w:rsidR="00FB7E64" w:rsidRPr="00862556" w:rsidRDefault="00FB7E64" w:rsidP="00FB7E64">
            <w:pPr>
              <w:spacing w:after="0" w:line="240" w:lineRule="auto"/>
              <w:ind w:right="25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5B2B710D" w14:textId="77777777" w:rsidTr="623C1414">
        <w:trPr>
          <w:trHeight w:val="285"/>
        </w:trPr>
        <w:tc>
          <w:tcPr>
            <w:tcW w:w="615" w:type="dxa"/>
            <w:tcBorders>
              <w:top w:val="nil"/>
              <w:left w:val="nil"/>
              <w:bottom w:val="nil"/>
              <w:right w:val="nil"/>
            </w:tcBorders>
            <w:shd w:val="clear" w:color="auto" w:fill="auto"/>
            <w:hideMark/>
          </w:tcPr>
          <w:p w14:paraId="4A018066"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3.</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36A7A4B1" w14:textId="0C123374"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Особливості використання електронної торгової системи</w:t>
            </w:r>
          </w:p>
        </w:tc>
        <w:tc>
          <w:tcPr>
            <w:tcW w:w="1410" w:type="dxa"/>
            <w:tcBorders>
              <w:top w:val="nil"/>
              <w:left w:val="nil"/>
              <w:bottom w:val="nil"/>
              <w:right w:val="nil"/>
            </w:tcBorders>
            <w:shd w:val="clear" w:color="auto" w:fill="auto"/>
            <w:hideMark/>
          </w:tcPr>
          <w:p w14:paraId="5865F9C2" w14:textId="02FC8A5C" w:rsidR="00FB7E64" w:rsidRPr="00862556" w:rsidRDefault="00FB7E64" w:rsidP="00FB7E64">
            <w:pPr>
              <w:spacing w:after="0" w:line="240" w:lineRule="auto"/>
              <w:ind w:right="25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39ED6B59" w14:textId="77777777" w:rsidTr="623C1414">
        <w:trPr>
          <w:trHeight w:val="585"/>
        </w:trPr>
        <w:tc>
          <w:tcPr>
            <w:tcW w:w="615" w:type="dxa"/>
            <w:tcBorders>
              <w:top w:val="nil"/>
              <w:left w:val="nil"/>
              <w:bottom w:val="nil"/>
              <w:right w:val="nil"/>
            </w:tcBorders>
            <w:shd w:val="clear" w:color="auto" w:fill="auto"/>
            <w:hideMark/>
          </w:tcPr>
          <w:p w14:paraId="2C9CD6F1"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4.</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386A34C4" w14:textId="290A7176" w:rsidR="00FB7E64" w:rsidRPr="00862556" w:rsidRDefault="00FB7E64" w:rsidP="00D3628D">
            <w:pPr>
              <w:spacing w:after="0" w:line="240" w:lineRule="auto"/>
              <w:ind w:left="105"/>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r w:rsidR="00D3628D" w:rsidRPr="00862556">
              <w:rPr>
                <w:rFonts w:ascii="Times New Roman" w:eastAsia="Times New Roman" w:hAnsi="Times New Roman" w:cs="Times New Roman"/>
                <w:sz w:val="24"/>
                <w:szCs w:val="24"/>
                <w:lang w:val="uk-UA" w:eastAsia="ru-RU"/>
              </w:rPr>
              <w:t>Порядок виставлення біржового товару на електронні біржові торги</w:t>
            </w:r>
          </w:p>
        </w:tc>
        <w:tc>
          <w:tcPr>
            <w:tcW w:w="1410" w:type="dxa"/>
            <w:tcBorders>
              <w:top w:val="nil"/>
              <w:left w:val="nil"/>
              <w:bottom w:val="nil"/>
              <w:right w:val="nil"/>
            </w:tcBorders>
            <w:shd w:val="clear" w:color="auto" w:fill="auto"/>
            <w:hideMark/>
          </w:tcPr>
          <w:p w14:paraId="5D770450" w14:textId="0A7441BC" w:rsidR="00FB7E64" w:rsidRPr="00862556" w:rsidRDefault="00FB7E64" w:rsidP="623C1414">
            <w:pPr>
              <w:spacing w:after="0" w:line="240" w:lineRule="auto"/>
              <w:ind w:right="255"/>
              <w:jc w:val="right"/>
              <w:textAlignment w:val="baseline"/>
              <w:rPr>
                <w:rFonts w:ascii="Times New Roman" w:eastAsia="Times New Roman" w:hAnsi="Times New Roman" w:cs="Times New Roman"/>
                <w:sz w:val="24"/>
                <w:szCs w:val="24"/>
                <w:lang w:val="uk-UA" w:eastAsia="ru-RU"/>
              </w:rPr>
            </w:pPr>
          </w:p>
        </w:tc>
      </w:tr>
      <w:tr w:rsidR="00D3628D" w:rsidRPr="00862556" w14:paraId="129DAD24" w14:textId="77777777" w:rsidTr="623C1414">
        <w:trPr>
          <w:trHeight w:val="285"/>
        </w:trPr>
        <w:tc>
          <w:tcPr>
            <w:tcW w:w="615" w:type="dxa"/>
            <w:tcBorders>
              <w:top w:val="nil"/>
              <w:left w:val="nil"/>
              <w:bottom w:val="nil"/>
              <w:right w:val="nil"/>
            </w:tcBorders>
            <w:shd w:val="clear" w:color="auto" w:fill="auto"/>
            <w:hideMark/>
          </w:tcPr>
          <w:p w14:paraId="643BF997"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5.</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6BE301E6" w14:textId="1D791AB7"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Порядок проведення торгової сесії</w:t>
            </w:r>
          </w:p>
        </w:tc>
        <w:tc>
          <w:tcPr>
            <w:tcW w:w="1410" w:type="dxa"/>
            <w:tcBorders>
              <w:top w:val="nil"/>
              <w:left w:val="nil"/>
              <w:bottom w:val="nil"/>
              <w:right w:val="nil"/>
            </w:tcBorders>
            <w:shd w:val="clear" w:color="auto" w:fill="auto"/>
            <w:hideMark/>
          </w:tcPr>
          <w:p w14:paraId="7ECCD1E8" w14:textId="483B9ED7" w:rsidR="00FB7E64" w:rsidRPr="00862556" w:rsidRDefault="00FB7E64" w:rsidP="00FB7E64">
            <w:pPr>
              <w:spacing w:after="0" w:line="240" w:lineRule="auto"/>
              <w:ind w:right="19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55D69DBB" w14:textId="77777777" w:rsidTr="623C1414">
        <w:trPr>
          <w:trHeight w:val="285"/>
        </w:trPr>
        <w:tc>
          <w:tcPr>
            <w:tcW w:w="615" w:type="dxa"/>
            <w:tcBorders>
              <w:top w:val="nil"/>
              <w:left w:val="nil"/>
              <w:bottom w:val="nil"/>
              <w:right w:val="nil"/>
            </w:tcBorders>
            <w:shd w:val="clear" w:color="auto" w:fill="auto"/>
            <w:hideMark/>
          </w:tcPr>
          <w:p w14:paraId="4607FB4B"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6.</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3B405572" w14:textId="340C7890"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Укладання біржових угод</w:t>
            </w:r>
          </w:p>
        </w:tc>
        <w:tc>
          <w:tcPr>
            <w:tcW w:w="1410" w:type="dxa"/>
            <w:tcBorders>
              <w:top w:val="nil"/>
              <w:left w:val="nil"/>
              <w:bottom w:val="nil"/>
              <w:right w:val="nil"/>
            </w:tcBorders>
            <w:shd w:val="clear" w:color="auto" w:fill="auto"/>
            <w:hideMark/>
          </w:tcPr>
          <w:p w14:paraId="2E1AD127" w14:textId="71AD57B6" w:rsidR="00FB7E64" w:rsidRPr="00862556" w:rsidRDefault="00FB7E64" w:rsidP="00FB7E64">
            <w:pPr>
              <w:spacing w:after="0" w:line="240" w:lineRule="auto"/>
              <w:ind w:right="19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2F17A00F" w14:textId="77777777" w:rsidTr="623C1414">
        <w:trPr>
          <w:trHeight w:val="285"/>
        </w:trPr>
        <w:tc>
          <w:tcPr>
            <w:tcW w:w="615" w:type="dxa"/>
            <w:tcBorders>
              <w:top w:val="nil"/>
              <w:left w:val="nil"/>
              <w:bottom w:val="nil"/>
              <w:right w:val="nil"/>
            </w:tcBorders>
            <w:shd w:val="clear" w:color="auto" w:fill="auto"/>
            <w:hideMark/>
          </w:tcPr>
          <w:p w14:paraId="256E0399"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7.</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088CD74E" w14:textId="50CCBBB5"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Порядок проведення розрахунків</w:t>
            </w:r>
          </w:p>
        </w:tc>
        <w:tc>
          <w:tcPr>
            <w:tcW w:w="1410" w:type="dxa"/>
            <w:tcBorders>
              <w:top w:val="nil"/>
              <w:left w:val="nil"/>
              <w:bottom w:val="nil"/>
              <w:right w:val="nil"/>
            </w:tcBorders>
            <w:shd w:val="clear" w:color="auto" w:fill="auto"/>
            <w:hideMark/>
          </w:tcPr>
          <w:p w14:paraId="1E2C9332" w14:textId="34099FD0" w:rsidR="00FB7E64" w:rsidRPr="00862556" w:rsidRDefault="00FB7E64" w:rsidP="00FB7E64">
            <w:pPr>
              <w:spacing w:after="0" w:line="240" w:lineRule="auto"/>
              <w:ind w:right="19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67B53231" w14:textId="77777777" w:rsidTr="623C1414">
        <w:trPr>
          <w:trHeight w:val="285"/>
        </w:trPr>
        <w:tc>
          <w:tcPr>
            <w:tcW w:w="615" w:type="dxa"/>
            <w:tcBorders>
              <w:top w:val="nil"/>
              <w:left w:val="nil"/>
              <w:bottom w:val="nil"/>
              <w:right w:val="nil"/>
            </w:tcBorders>
            <w:shd w:val="clear" w:color="auto" w:fill="auto"/>
            <w:hideMark/>
          </w:tcPr>
          <w:p w14:paraId="38643073"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8.</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76A36CD0" w14:textId="73213D5F"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Інформування про результати торгів</w:t>
            </w:r>
          </w:p>
        </w:tc>
        <w:tc>
          <w:tcPr>
            <w:tcW w:w="1410" w:type="dxa"/>
            <w:tcBorders>
              <w:top w:val="nil"/>
              <w:left w:val="nil"/>
              <w:bottom w:val="nil"/>
              <w:right w:val="nil"/>
            </w:tcBorders>
            <w:shd w:val="clear" w:color="auto" w:fill="auto"/>
            <w:hideMark/>
          </w:tcPr>
          <w:p w14:paraId="76925AE0" w14:textId="2EE3BE7A" w:rsidR="00FB7E64" w:rsidRPr="00862556" w:rsidRDefault="00FB7E64" w:rsidP="623C1414">
            <w:pPr>
              <w:spacing w:after="0" w:line="240" w:lineRule="auto"/>
              <w:ind w:right="195"/>
              <w:jc w:val="right"/>
              <w:textAlignment w:val="baseline"/>
              <w:rPr>
                <w:rFonts w:ascii="Times New Roman" w:eastAsia="Times New Roman" w:hAnsi="Times New Roman" w:cs="Times New Roman"/>
                <w:sz w:val="24"/>
                <w:szCs w:val="24"/>
                <w:lang w:val="uk-UA" w:eastAsia="ru-RU"/>
              </w:rPr>
            </w:pPr>
          </w:p>
        </w:tc>
      </w:tr>
      <w:tr w:rsidR="00D3628D" w:rsidRPr="00862556" w14:paraId="578A2932" w14:textId="77777777" w:rsidTr="623C1414">
        <w:trPr>
          <w:trHeight w:val="285"/>
        </w:trPr>
        <w:tc>
          <w:tcPr>
            <w:tcW w:w="615" w:type="dxa"/>
            <w:tcBorders>
              <w:top w:val="nil"/>
              <w:left w:val="nil"/>
              <w:bottom w:val="nil"/>
              <w:right w:val="nil"/>
            </w:tcBorders>
            <w:shd w:val="clear" w:color="auto" w:fill="auto"/>
            <w:hideMark/>
          </w:tcPr>
          <w:p w14:paraId="2D537484" w14:textId="77777777" w:rsidR="00FB7E64" w:rsidRPr="00862556" w:rsidRDefault="00FB7E64" w:rsidP="00FB7E64">
            <w:pPr>
              <w:spacing w:after="0" w:line="240" w:lineRule="auto"/>
              <w:ind w:left="165"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9.</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75A9C950" w14:textId="63C47918"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Скасування результатів торгів</w:t>
            </w:r>
          </w:p>
        </w:tc>
        <w:tc>
          <w:tcPr>
            <w:tcW w:w="1410" w:type="dxa"/>
            <w:tcBorders>
              <w:top w:val="nil"/>
              <w:left w:val="nil"/>
              <w:bottom w:val="nil"/>
              <w:right w:val="nil"/>
            </w:tcBorders>
            <w:shd w:val="clear" w:color="auto" w:fill="auto"/>
            <w:hideMark/>
          </w:tcPr>
          <w:p w14:paraId="0D9CE858" w14:textId="3A0DD485" w:rsidR="00FB7E64" w:rsidRPr="00862556" w:rsidRDefault="00FB7E64" w:rsidP="00FB7E64">
            <w:pPr>
              <w:spacing w:after="0" w:line="240" w:lineRule="auto"/>
              <w:ind w:right="195"/>
              <w:jc w:val="right"/>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eastAsia="ru-RU"/>
              </w:rPr>
              <w:t> </w:t>
            </w:r>
          </w:p>
        </w:tc>
      </w:tr>
      <w:tr w:rsidR="00D3628D" w:rsidRPr="00862556" w14:paraId="400367B3" w14:textId="77777777" w:rsidTr="00862556">
        <w:trPr>
          <w:trHeight w:val="60"/>
        </w:trPr>
        <w:tc>
          <w:tcPr>
            <w:tcW w:w="615" w:type="dxa"/>
            <w:tcBorders>
              <w:top w:val="nil"/>
              <w:left w:val="nil"/>
              <w:bottom w:val="nil"/>
              <w:right w:val="nil"/>
            </w:tcBorders>
            <w:shd w:val="clear" w:color="auto" w:fill="auto"/>
            <w:hideMark/>
          </w:tcPr>
          <w:p w14:paraId="6A5B49F7" w14:textId="77777777" w:rsidR="00FB7E64" w:rsidRPr="00862556" w:rsidRDefault="00FB7E64" w:rsidP="00FB7E64">
            <w:pPr>
              <w:spacing w:after="0" w:line="240" w:lineRule="auto"/>
              <w:ind w:left="180" w:right="90"/>
              <w:jc w:val="center"/>
              <w:textAlignment w:val="baseline"/>
              <w:rPr>
                <w:rFonts w:ascii="Times New Roman" w:eastAsia="Times New Roman" w:hAnsi="Times New Roman" w:cs="Times New Roman"/>
                <w:sz w:val="24"/>
                <w:szCs w:val="24"/>
                <w:lang w:eastAsia="ru-RU"/>
              </w:rPr>
            </w:pPr>
            <w:r w:rsidRPr="00862556">
              <w:rPr>
                <w:rFonts w:ascii="Times New Roman" w:eastAsia="Times New Roman" w:hAnsi="Times New Roman" w:cs="Times New Roman"/>
                <w:sz w:val="24"/>
                <w:szCs w:val="24"/>
                <w:lang w:val="uk-UA" w:eastAsia="ru-RU"/>
              </w:rPr>
              <w:t>10.</w:t>
            </w:r>
            <w:r w:rsidRPr="00862556">
              <w:rPr>
                <w:rFonts w:ascii="Times New Roman" w:eastAsia="Times New Roman" w:hAnsi="Times New Roman" w:cs="Times New Roman"/>
                <w:sz w:val="24"/>
                <w:szCs w:val="24"/>
                <w:lang w:eastAsia="ru-RU"/>
              </w:rPr>
              <w:t> </w:t>
            </w:r>
          </w:p>
        </w:tc>
        <w:tc>
          <w:tcPr>
            <w:tcW w:w="8115" w:type="dxa"/>
            <w:tcBorders>
              <w:top w:val="nil"/>
              <w:left w:val="nil"/>
              <w:bottom w:val="nil"/>
              <w:right w:val="nil"/>
            </w:tcBorders>
            <w:shd w:val="clear" w:color="auto" w:fill="auto"/>
            <w:hideMark/>
          </w:tcPr>
          <w:p w14:paraId="4B316AA9" w14:textId="217FFA5A" w:rsidR="00FB7E64" w:rsidRPr="00862556" w:rsidRDefault="00D3628D" w:rsidP="00FB7E64">
            <w:pPr>
              <w:spacing w:after="0" w:line="240" w:lineRule="auto"/>
              <w:ind w:left="105"/>
              <w:textAlignment w:val="baseline"/>
              <w:rPr>
                <w:rFonts w:ascii="Times New Roman" w:eastAsia="Times New Roman" w:hAnsi="Times New Roman" w:cs="Times New Roman"/>
                <w:sz w:val="24"/>
                <w:szCs w:val="24"/>
                <w:lang w:val="uk-UA" w:eastAsia="ru-RU"/>
              </w:rPr>
            </w:pPr>
            <w:r w:rsidRPr="00862556">
              <w:rPr>
                <w:rFonts w:ascii="Times New Roman" w:eastAsia="Times New Roman" w:hAnsi="Times New Roman" w:cs="Times New Roman"/>
                <w:sz w:val="24"/>
                <w:szCs w:val="24"/>
                <w:lang w:val="uk-UA" w:eastAsia="ru-RU"/>
              </w:rPr>
              <w:t>Відповідальність</w:t>
            </w:r>
          </w:p>
        </w:tc>
        <w:tc>
          <w:tcPr>
            <w:tcW w:w="1410" w:type="dxa"/>
            <w:tcBorders>
              <w:top w:val="nil"/>
              <w:left w:val="nil"/>
              <w:bottom w:val="nil"/>
              <w:right w:val="nil"/>
            </w:tcBorders>
            <w:shd w:val="clear" w:color="auto" w:fill="auto"/>
            <w:hideMark/>
          </w:tcPr>
          <w:p w14:paraId="41D5BEBE" w14:textId="3B0B9CCD" w:rsidR="00FB7E64" w:rsidRPr="00862556" w:rsidRDefault="00FB7E64" w:rsidP="623C1414">
            <w:pPr>
              <w:spacing w:after="0" w:line="240" w:lineRule="auto"/>
              <w:ind w:right="195"/>
              <w:jc w:val="right"/>
              <w:textAlignment w:val="baseline"/>
              <w:rPr>
                <w:rFonts w:ascii="Times New Roman" w:eastAsia="Times New Roman" w:hAnsi="Times New Roman" w:cs="Times New Roman"/>
                <w:sz w:val="24"/>
                <w:szCs w:val="24"/>
                <w:lang w:eastAsia="ru-RU"/>
              </w:rPr>
            </w:pPr>
          </w:p>
        </w:tc>
      </w:tr>
    </w:tbl>
    <w:p w14:paraId="3FFC6DB6" w14:textId="47B99DCC" w:rsidR="00FB7E64" w:rsidRPr="00862556" w:rsidRDefault="00FB7E64" w:rsidP="00914AE7">
      <w:pPr>
        <w:spacing w:line="240" w:lineRule="auto"/>
        <w:jc w:val="both"/>
        <w:rPr>
          <w:rFonts w:ascii="Times New Roman" w:hAnsi="Times New Roman" w:cs="Times New Roman"/>
          <w:b/>
          <w:bCs/>
          <w:sz w:val="24"/>
          <w:szCs w:val="24"/>
          <w:lang w:val="uk-UA"/>
        </w:rPr>
      </w:pPr>
    </w:p>
    <w:p w14:paraId="36E7765F" w14:textId="46A25F1C" w:rsidR="00FB7E64" w:rsidRPr="00862556" w:rsidRDefault="00EF3CB4" w:rsidP="00914AE7">
      <w:pPr>
        <w:spacing w:line="240" w:lineRule="auto"/>
        <w:jc w:val="both"/>
        <w:rPr>
          <w:rFonts w:ascii="Times New Roman" w:hAnsi="Times New Roman" w:cs="Times New Roman"/>
          <w:sz w:val="24"/>
          <w:szCs w:val="24"/>
          <w:lang w:val="uk-UA"/>
        </w:rPr>
      </w:pPr>
      <w:r w:rsidRPr="00862556">
        <w:rPr>
          <w:rFonts w:ascii="Times New Roman" w:hAnsi="Times New Roman" w:cs="Times New Roman"/>
          <w:sz w:val="24"/>
          <w:szCs w:val="24"/>
          <w:lang w:val="uk-UA"/>
        </w:rPr>
        <w:t>Додаток:</w:t>
      </w:r>
    </w:p>
    <w:p w14:paraId="5E279980" w14:textId="2C4702BB" w:rsidR="00EF3CB4" w:rsidRPr="00862556" w:rsidRDefault="00EF3CB4" w:rsidP="00914AE7">
      <w:pPr>
        <w:spacing w:line="240" w:lineRule="auto"/>
        <w:jc w:val="both"/>
        <w:rPr>
          <w:rFonts w:ascii="Times New Roman" w:hAnsi="Times New Roman" w:cs="Times New Roman"/>
          <w:sz w:val="24"/>
          <w:szCs w:val="24"/>
          <w:lang w:val="uk-UA"/>
        </w:rPr>
      </w:pPr>
      <w:r w:rsidRPr="00862556">
        <w:rPr>
          <w:rFonts w:ascii="Times New Roman" w:hAnsi="Times New Roman" w:cs="Times New Roman"/>
          <w:sz w:val="24"/>
          <w:szCs w:val="24"/>
          <w:lang w:val="uk-UA"/>
        </w:rPr>
        <w:t>Примірний договір купівлі-продажу природного газу</w:t>
      </w:r>
    </w:p>
    <w:p w14:paraId="71288A18" w14:textId="7D1E944F" w:rsidR="00FB7E64" w:rsidRDefault="00FB7E64" w:rsidP="00914AE7">
      <w:pPr>
        <w:spacing w:line="240" w:lineRule="auto"/>
        <w:jc w:val="both"/>
        <w:rPr>
          <w:rFonts w:ascii="Times New Roman" w:hAnsi="Times New Roman" w:cs="Times New Roman"/>
          <w:b/>
          <w:bCs/>
          <w:sz w:val="24"/>
          <w:szCs w:val="24"/>
          <w:lang w:val="uk-UA"/>
        </w:rPr>
      </w:pPr>
    </w:p>
    <w:p w14:paraId="192C95A9" w14:textId="34DE35CF" w:rsidR="00FB7E64" w:rsidRDefault="00FB7E64" w:rsidP="00914AE7">
      <w:pPr>
        <w:spacing w:line="240" w:lineRule="auto"/>
        <w:jc w:val="both"/>
        <w:rPr>
          <w:rFonts w:ascii="Times New Roman" w:hAnsi="Times New Roman" w:cs="Times New Roman"/>
          <w:b/>
          <w:bCs/>
          <w:sz w:val="24"/>
          <w:szCs w:val="24"/>
          <w:lang w:val="uk-UA"/>
        </w:rPr>
      </w:pPr>
    </w:p>
    <w:p w14:paraId="4BC322BC" w14:textId="18FDF319" w:rsidR="00FB7E64" w:rsidRDefault="00FB7E64" w:rsidP="00914AE7">
      <w:pPr>
        <w:spacing w:line="240" w:lineRule="auto"/>
        <w:jc w:val="both"/>
        <w:rPr>
          <w:rFonts w:ascii="Times New Roman" w:hAnsi="Times New Roman" w:cs="Times New Roman"/>
          <w:b/>
          <w:bCs/>
          <w:sz w:val="24"/>
          <w:szCs w:val="24"/>
          <w:lang w:val="uk-UA"/>
        </w:rPr>
      </w:pPr>
    </w:p>
    <w:p w14:paraId="6163C625" w14:textId="75093574" w:rsidR="00FB7E64" w:rsidRDefault="00FB7E64" w:rsidP="00914AE7">
      <w:pPr>
        <w:spacing w:line="240" w:lineRule="auto"/>
        <w:jc w:val="both"/>
        <w:rPr>
          <w:rFonts w:ascii="Times New Roman" w:hAnsi="Times New Roman" w:cs="Times New Roman"/>
          <w:b/>
          <w:bCs/>
          <w:sz w:val="24"/>
          <w:szCs w:val="24"/>
          <w:lang w:val="uk-UA"/>
        </w:rPr>
      </w:pPr>
    </w:p>
    <w:p w14:paraId="7D54AB6F" w14:textId="7C744BFA" w:rsidR="00FB7E64" w:rsidRDefault="00FB7E64" w:rsidP="00914AE7">
      <w:pPr>
        <w:spacing w:line="240" w:lineRule="auto"/>
        <w:jc w:val="both"/>
        <w:rPr>
          <w:rFonts w:ascii="Times New Roman" w:hAnsi="Times New Roman" w:cs="Times New Roman"/>
          <w:b/>
          <w:bCs/>
          <w:sz w:val="24"/>
          <w:szCs w:val="24"/>
          <w:lang w:val="uk-UA"/>
        </w:rPr>
      </w:pPr>
    </w:p>
    <w:p w14:paraId="1493A77D" w14:textId="60A81C45" w:rsidR="00FB7E64" w:rsidRDefault="00FB7E64" w:rsidP="00914AE7">
      <w:pPr>
        <w:spacing w:line="240" w:lineRule="auto"/>
        <w:jc w:val="both"/>
        <w:rPr>
          <w:rFonts w:ascii="Times New Roman" w:hAnsi="Times New Roman" w:cs="Times New Roman"/>
          <w:b/>
          <w:bCs/>
          <w:sz w:val="24"/>
          <w:szCs w:val="24"/>
          <w:lang w:val="uk-UA"/>
        </w:rPr>
      </w:pPr>
    </w:p>
    <w:p w14:paraId="2C516E37" w14:textId="316DAAF9" w:rsidR="00FB7E64" w:rsidRDefault="00FB7E64" w:rsidP="00914AE7">
      <w:pPr>
        <w:spacing w:line="240" w:lineRule="auto"/>
        <w:jc w:val="both"/>
        <w:rPr>
          <w:rFonts w:ascii="Times New Roman" w:hAnsi="Times New Roman" w:cs="Times New Roman"/>
          <w:b/>
          <w:bCs/>
          <w:sz w:val="24"/>
          <w:szCs w:val="24"/>
          <w:lang w:val="uk-UA"/>
        </w:rPr>
      </w:pPr>
    </w:p>
    <w:p w14:paraId="5744D657" w14:textId="6F6D6DAC" w:rsidR="00FB7E64" w:rsidRDefault="00FB7E64" w:rsidP="00914AE7">
      <w:pPr>
        <w:spacing w:line="240" w:lineRule="auto"/>
        <w:jc w:val="both"/>
        <w:rPr>
          <w:rFonts w:ascii="Times New Roman" w:hAnsi="Times New Roman" w:cs="Times New Roman"/>
          <w:b/>
          <w:bCs/>
          <w:sz w:val="24"/>
          <w:szCs w:val="24"/>
          <w:lang w:val="uk-UA"/>
        </w:rPr>
      </w:pPr>
    </w:p>
    <w:p w14:paraId="54154DA1" w14:textId="0D1EECF5" w:rsidR="00FB7E64" w:rsidRDefault="00FB7E64" w:rsidP="00914AE7">
      <w:pPr>
        <w:spacing w:line="240" w:lineRule="auto"/>
        <w:jc w:val="both"/>
        <w:rPr>
          <w:rFonts w:ascii="Times New Roman" w:hAnsi="Times New Roman" w:cs="Times New Roman"/>
          <w:b/>
          <w:bCs/>
          <w:sz w:val="24"/>
          <w:szCs w:val="24"/>
          <w:lang w:val="uk-UA"/>
        </w:rPr>
      </w:pPr>
    </w:p>
    <w:p w14:paraId="76751DDC" w14:textId="2CA2EC8E" w:rsidR="00FB7E64" w:rsidRDefault="00FB7E64" w:rsidP="00914AE7">
      <w:pPr>
        <w:spacing w:line="240" w:lineRule="auto"/>
        <w:jc w:val="both"/>
        <w:rPr>
          <w:rFonts w:ascii="Times New Roman" w:hAnsi="Times New Roman" w:cs="Times New Roman"/>
          <w:b/>
          <w:bCs/>
          <w:sz w:val="24"/>
          <w:szCs w:val="24"/>
          <w:lang w:val="uk-UA"/>
        </w:rPr>
      </w:pPr>
    </w:p>
    <w:p w14:paraId="0159E093" w14:textId="4A323D01" w:rsidR="00FB7E64" w:rsidRDefault="00FB7E64" w:rsidP="00914AE7">
      <w:pPr>
        <w:spacing w:line="240" w:lineRule="auto"/>
        <w:jc w:val="both"/>
        <w:rPr>
          <w:rFonts w:ascii="Times New Roman" w:hAnsi="Times New Roman" w:cs="Times New Roman"/>
          <w:b/>
          <w:bCs/>
          <w:sz w:val="24"/>
          <w:szCs w:val="24"/>
          <w:lang w:val="uk-UA"/>
        </w:rPr>
      </w:pPr>
    </w:p>
    <w:p w14:paraId="045B2862" w14:textId="65BA3762" w:rsidR="00FB7E64" w:rsidRDefault="00FB7E64" w:rsidP="00914AE7">
      <w:pPr>
        <w:spacing w:line="240" w:lineRule="auto"/>
        <w:jc w:val="both"/>
        <w:rPr>
          <w:rFonts w:ascii="Times New Roman" w:hAnsi="Times New Roman" w:cs="Times New Roman"/>
          <w:b/>
          <w:bCs/>
          <w:sz w:val="24"/>
          <w:szCs w:val="24"/>
          <w:lang w:val="uk-UA"/>
        </w:rPr>
      </w:pPr>
    </w:p>
    <w:p w14:paraId="33EB9D18" w14:textId="0B752CAC" w:rsidR="00FB7E64" w:rsidRDefault="00FB7E64" w:rsidP="00914AE7">
      <w:pPr>
        <w:spacing w:line="240" w:lineRule="auto"/>
        <w:jc w:val="both"/>
        <w:rPr>
          <w:rFonts w:ascii="Times New Roman" w:hAnsi="Times New Roman" w:cs="Times New Roman"/>
          <w:b/>
          <w:bCs/>
          <w:sz w:val="24"/>
          <w:szCs w:val="24"/>
          <w:lang w:val="uk-UA"/>
        </w:rPr>
      </w:pPr>
    </w:p>
    <w:p w14:paraId="293F6E18" w14:textId="2007D41E" w:rsidR="00FB7E64" w:rsidRDefault="00FB7E64" w:rsidP="00914AE7">
      <w:pPr>
        <w:spacing w:line="240" w:lineRule="auto"/>
        <w:jc w:val="both"/>
        <w:rPr>
          <w:rFonts w:ascii="Times New Roman" w:hAnsi="Times New Roman" w:cs="Times New Roman"/>
          <w:b/>
          <w:bCs/>
          <w:sz w:val="24"/>
          <w:szCs w:val="24"/>
          <w:lang w:val="uk-UA"/>
        </w:rPr>
      </w:pPr>
    </w:p>
    <w:p w14:paraId="25C3FEC6" w14:textId="0171D293" w:rsidR="0073259C" w:rsidRDefault="0073259C" w:rsidP="00862556">
      <w:pPr>
        <w:spacing w:line="240" w:lineRule="auto"/>
        <w:rPr>
          <w:rFonts w:ascii="Times New Roman" w:hAnsi="Times New Roman" w:cs="Times New Roman"/>
          <w:b/>
          <w:bCs/>
          <w:sz w:val="24"/>
          <w:szCs w:val="24"/>
          <w:lang w:val="uk-UA"/>
        </w:rPr>
      </w:pPr>
    </w:p>
    <w:p w14:paraId="06A81225" w14:textId="393B4EBB" w:rsidR="00C52F91" w:rsidRDefault="00C52F91" w:rsidP="0073259C">
      <w:pPr>
        <w:spacing w:line="240" w:lineRule="auto"/>
        <w:jc w:val="center"/>
        <w:rPr>
          <w:rFonts w:ascii="Times New Roman" w:hAnsi="Times New Roman" w:cs="Times New Roman"/>
          <w:b/>
          <w:bCs/>
          <w:sz w:val="24"/>
          <w:szCs w:val="24"/>
          <w:lang w:val="uk-UA"/>
        </w:rPr>
      </w:pPr>
    </w:p>
    <w:p w14:paraId="33481E05" w14:textId="5C6FF47D" w:rsidR="00862556" w:rsidRDefault="00862556" w:rsidP="0073259C">
      <w:pPr>
        <w:spacing w:line="240" w:lineRule="auto"/>
        <w:jc w:val="center"/>
        <w:rPr>
          <w:rFonts w:ascii="Times New Roman" w:hAnsi="Times New Roman" w:cs="Times New Roman"/>
          <w:b/>
          <w:bCs/>
          <w:sz w:val="24"/>
          <w:szCs w:val="24"/>
          <w:lang w:val="uk-UA"/>
        </w:rPr>
      </w:pPr>
    </w:p>
    <w:p w14:paraId="4E034769" w14:textId="251CDE2A" w:rsidR="00862556" w:rsidRDefault="00862556" w:rsidP="0073259C">
      <w:pPr>
        <w:spacing w:line="240" w:lineRule="auto"/>
        <w:jc w:val="center"/>
        <w:rPr>
          <w:rFonts w:ascii="Times New Roman" w:hAnsi="Times New Roman" w:cs="Times New Roman"/>
          <w:b/>
          <w:bCs/>
          <w:sz w:val="24"/>
          <w:szCs w:val="24"/>
          <w:lang w:val="uk-UA"/>
        </w:rPr>
      </w:pPr>
    </w:p>
    <w:p w14:paraId="5F83A721" w14:textId="77777777" w:rsidR="00862556" w:rsidRDefault="00862556" w:rsidP="0073259C">
      <w:pPr>
        <w:spacing w:line="240" w:lineRule="auto"/>
        <w:jc w:val="center"/>
        <w:rPr>
          <w:rFonts w:ascii="Times New Roman" w:hAnsi="Times New Roman" w:cs="Times New Roman"/>
          <w:b/>
          <w:bCs/>
          <w:sz w:val="24"/>
          <w:szCs w:val="24"/>
          <w:lang w:val="uk-UA"/>
        </w:rPr>
      </w:pPr>
    </w:p>
    <w:p w14:paraId="5B1BD5DC" w14:textId="77777777" w:rsidR="00862556" w:rsidRPr="0073259C" w:rsidRDefault="00862556" w:rsidP="0073259C">
      <w:pPr>
        <w:spacing w:line="240" w:lineRule="auto"/>
        <w:jc w:val="center"/>
        <w:rPr>
          <w:rFonts w:ascii="Times New Roman" w:hAnsi="Times New Roman" w:cs="Times New Roman"/>
          <w:b/>
          <w:bCs/>
          <w:sz w:val="24"/>
          <w:szCs w:val="24"/>
          <w:lang w:val="uk-UA"/>
        </w:rPr>
      </w:pPr>
    </w:p>
    <w:p w14:paraId="72873626" w14:textId="76C70269" w:rsidR="0073259C" w:rsidRPr="004F2051" w:rsidRDefault="0073259C" w:rsidP="004F2051">
      <w:pPr>
        <w:jc w:val="center"/>
        <w:rPr>
          <w:rFonts w:ascii="Times New Roman" w:hAnsi="Times New Roman" w:cs="Times New Roman"/>
          <w:b/>
          <w:bCs/>
          <w:sz w:val="24"/>
          <w:szCs w:val="24"/>
          <w:lang w:val="uk-UA"/>
        </w:rPr>
      </w:pPr>
      <w:r w:rsidRPr="00862556">
        <w:rPr>
          <w:rFonts w:ascii="Times New Roman" w:hAnsi="Times New Roman" w:cs="Times New Roman"/>
          <w:b/>
          <w:bCs/>
          <w:sz w:val="24"/>
          <w:szCs w:val="24"/>
          <w:lang w:val="uk-UA"/>
        </w:rPr>
        <w:lastRenderedPageBreak/>
        <w:t>1.</w:t>
      </w:r>
      <w:r w:rsidR="00862556">
        <w:rPr>
          <w:rFonts w:ascii="Times New Roman" w:hAnsi="Times New Roman" w:cs="Times New Roman"/>
          <w:b/>
          <w:bCs/>
          <w:sz w:val="24"/>
          <w:szCs w:val="24"/>
          <w:lang w:val="uk-UA"/>
        </w:rPr>
        <w:t xml:space="preserve"> </w:t>
      </w:r>
      <w:r w:rsidRPr="00862556">
        <w:rPr>
          <w:rFonts w:ascii="Times New Roman" w:hAnsi="Times New Roman" w:cs="Times New Roman"/>
          <w:b/>
          <w:bCs/>
          <w:sz w:val="24"/>
          <w:szCs w:val="24"/>
          <w:lang w:val="uk-UA"/>
        </w:rPr>
        <w:t>Загальні положення</w:t>
      </w:r>
    </w:p>
    <w:p w14:paraId="48354E35" w14:textId="23071EC5" w:rsidR="0073259C" w:rsidRPr="00C52F91" w:rsidRDefault="0073259C" w:rsidP="0073259C">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1.1.</w:t>
      </w:r>
      <w:r w:rsidR="603C5DB0"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 xml:space="preserve">Регламент </w:t>
      </w:r>
      <w:r w:rsidR="00DC78A7" w:rsidRPr="00C52F91">
        <w:rPr>
          <w:rFonts w:ascii="Times New Roman" w:hAnsi="Times New Roman" w:cs="Times New Roman"/>
          <w:sz w:val="24"/>
          <w:szCs w:val="24"/>
          <w:lang w:val="uk-UA"/>
        </w:rPr>
        <w:t xml:space="preserve"> </w:t>
      </w:r>
      <w:r w:rsidR="001A5F36" w:rsidRPr="001A5F36">
        <w:rPr>
          <w:rFonts w:ascii="Times New Roman" w:hAnsi="Times New Roman" w:cs="Times New Roman"/>
          <w:sz w:val="24"/>
          <w:szCs w:val="24"/>
          <w:lang w:val="uk-UA"/>
        </w:rPr>
        <w:t>з організації та проведення біржових торгів з продажу природного газу власного видобутку для задоволення потреб суб’єктів господарювання, основним видом діяльності яких є виробництво продовольчих товарів, що мають істотну соціальну значущість на товарній біржі – Товариство з обмеженою відповідальністю «Українська енергетична біржа»</w:t>
      </w:r>
      <w:r w:rsidR="001A5F36" w:rsidRPr="001A5F36" w:rsidDel="001A5F36">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 xml:space="preserve">(далі – Регламент) розроблено відповідно до </w:t>
      </w:r>
      <w:r w:rsidR="00615739" w:rsidRPr="00C52F91">
        <w:rPr>
          <w:rFonts w:ascii="Times New Roman" w:hAnsi="Times New Roman" w:cs="Times New Roman"/>
          <w:sz w:val="24"/>
          <w:szCs w:val="24"/>
          <w:lang w:val="uk-UA"/>
        </w:rPr>
        <w:t xml:space="preserve">Порядку </w:t>
      </w:r>
      <w:r w:rsidR="00615739" w:rsidRPr="00C52F91">
        <w:rPr>
          <w:rFonts w:ascii="Times New Roman" w:eastAsia="Times New Roman" w:hAnsi="Times New Roman" w:cs="Times New Roman"/>
          <w:sz w:val="24"/>
          <w:szCs w:val="24"/>
          <w:lang w:val="uk-UA" w:eastAsia="uk-UA"/>
        </w:rPr>
        <w:t xml:space="preserve">організації та проведення біржових торгів з продажу природного газу власного видобутку для задоволення потреб суб’єктів господарювання, основним видом діяльності яких є виробництво продовольчих товарів, що мають істотну соціальну значущість, затвердженого Постановою Кабінету Міністрів </w:t>
      </w:r>
      <w:r w:rsidR="00615739" w:rsidRPr="00862556">
        <w:rPr>
          <w:rFonts w:ascii="Times New Roman" w:eastAsia="Times New Roman" w:hAnsi="Times New Roman" w:cs="Times New Roman"/>
          <w:sz w:val="24"/>
          <w:szCs w:val="24"/>
          <w:lang w:val="uk-UA" w:eastAsia="uk-UA"/>
        </w:rPr>
        <w:t xml:space="preserve">України № </w:t>
      </w:r>
      <w:r w:rsidR="00AE54AE">
        <w:rPr>
          <w:rFonts w:ascii="Times New Roman" w:eastAsia="Times New Roman" w:hAnsi="Times New Roman" w:cs="Times New Roman"/>
          <w:sz w:val="24"/>
          <w:szCs w:val="24"/>
          <w:lang w:val="uk-UA" w:eastAsia="uk-UA"/>
        </w:rPr>
        <w:t>19</w:t>
      </w:r>
      <w:r w:rsidR="00AE54AE" w:rsidRPr="00862556">
        <w:rPr>
          <w:rFonts w:ascii="Times New Roman" w:eastAsia="Times New Roman" w:hAnsi="Times New Roman" w:cs="Times New Roman"/>
          <w:sz w:val="24"/>
          <w:szCs w:val="24"/>
          <w:lang w:val="uk-UA" w:eastAsia="uk-UA"/>
        </w:rPr>
        <w:t xml:space="preserve"> </w:t>
      </w:r>
      <w:r w:rsidR="00615739" w:rsidRPr="00862556">
        <w:rPr>
          <w:rFonts w:ascii="Times New Roman" w:eastAsia="Times New Roman" w:hAnsi="Times New Roman" w:cs="Times New Roman"/>
          <w:sz w:val="24"/>
          <w:szCs w:val="24"/>
          <w:lang w:val="uk-UA" w:eastAsia="uk-UA"/>
        </w:rPr>
        <w:t xml:space="preserve">від </w:t>
      </w:r>
      <w:r w:rsidR="00AE54AE">
        <w:rPr>
          <w:rFonts w:ascii="Times New Roman" w:eastAsia="Times New Roman" w:hAnsi="Times New Roman" w:cs="Times New Roman"/>
          <w:sz w:val="24"/>
          <w:szCs w:val="24"/>
          <w:lang w:val="uk-UA" w:eastAsia="uk-UA"/>
        </w:rPr>
        <w:t xml:space="preserve">12 січня 2022 р. </w:t>
      </w:r>
      <w:r w:rsidR="00615739" w:rsidRPr="00862556">
        <w:rPr>
          <w:rFonts w:ascii="Times New Roman" w:eastAsia="Times New Roman" w:hAnsi="Times New Roman" w:cs="Times New Roman"/>
          <w:sz w:val="24"/>
          <w:szCs w:val="24"/>
          <w:lang w:val="uk-UA" w:eastAsia="uk-UA"/>
        </w:rPr>
        <w:t>(далі – Порядок</w:t>
      </w:r>
      <w:r w:rsidR="00615739" w:rsidRPr="00C52F91">
        <w:rPr>
          <w:rFonts w:ascii="Times New Roman" w:eastAsia="Times New Roman" w:hAnsi="Times New Roman" w:cs="Times New Roman"/>
          <w:sz w:val="24"/>
          <w:szCs w:val="24"/>
          <w:lang w:val="uk-UA" w:eastAsia="uk-UA"/>
        </w:rPr>
        <w:t>),</w:t>
      </w:r>
      <w:r w:rsidR="00615739" w:rsidRPr="00C52F91">
        <w:rPr>
          <w:rFonts w:ascii="Times New Roman" w:eastAsia="Times New Roman" w:hAnsi="Times New Roman" w:cs="Times New Roman"/>
          <w:b/>
          <w:bCs/>
          <w:sz w:val="28"/>
          <w:szCs w:val="28"/>
          <w:lang w:val="uk-UA" w:eastAsia="uk-UA"/>
        </w:rPr>
        <w:t xml:space="preserve"> </w:t>
      </w:r>
      <w:r w:rsidRPr="00C52F91">
        <w:rPr>
          <w:rFonts w:ascii="Times New Roman" w:hAnsi="Times New Roman" w:cs="Times New Roman"/>
          <w:sz w:val="24"/>
          <w:szCs w:val="24"/>
          <w:lang w:val="uk-UA"/>
        </w:rPr>
        <w:t xml:space="preserve">Правил біржової торгівлі на товарній біржі – Товариство з обмеженою відповідальністю «Українська енергетична біржа» (далі – Правила), </w:t>
      </w:r>
      <w:r w:rsidR="008C0FEA" w:rsidRPr="00C52F91">
        <w:rPr>
          <w:rFonts w:ascii="Times New Roman" w:hAnsi="Times New Roman" w:cs="Times New Roman"/>
          <w:sz w:val="24"/>
          <w:szCs w:val="24"/>
          <w:lang w:val="uk-UA"/>
        </w:rPr>
        <w:t xml:space="preserve">Правил товариства з обмеженою відповідальності «Українська енергетична біржа», затверджених </w:t>
      </w:r>
      <w:r w:rsidR="004874D8" w:rsidRPr="00C52F91">
        <w:rPr>
          <w:rFonts w:ascii="Times New Roman" w:hAnsi="Times New Roman" w:cs="Times New Roman"/>
          <w:sz w:val="24"/>
          <w:szCs w:val="24"/>
          <w:lang w:val="uk-UA"/>
        </w:rPr>
        <w:t xml:space="preserve">рішенням НКЦПФР № 447 від 30.06.2021 року (далі – Правила УЕБ), </w:t>
      </w:r>
      <w:r w:rsidRPr="00C52F91">
        <w:rPr>
          <w:rFonts w:ascii="Times New Roman" w:hAnsi="Times New Roman" w:cs="Times New Roman"/>
          <w:sz w:val="24"/>
          <w:szCs w:val="24"/>
          <w:lang w:val="uk-UA"/>
        </w:rPr>
        <w:t xml:space="preserve">інших внутрішніх документів Товариства з обмеженою відповідальністю «Українська енергетична біржа» (далі – Біржа) та чинного законодавства України. </w:t>
      </w:r>
    </w:p>
    <w:p w14:paraId="48A8CAF0" w14:textId="7A3A8DF6" w:rsidR="0073259C" w:rsidRPr="00C52F91" w:rsidRDefault="0073259C" w:rsidP="0073259C">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1.2.</w:t>
      </w:r>
      <w:r w:rsidR="4BD7CAEF"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Цей Регламент визначає основні вимоги до функціонування електронної торгової системи Біржі в частині проведення електронних біржових торгів, регулює порядок взаємодії між Біржею та її членами (їх уповноваженими представниками) під час проведення електронних біржових торгів та відносини (включаючи права, обов'язки та відповідальність), що складаються між ними у процесі виконання дій в електронній торговій системі Біржі та за результатами таких дій.</w:t>
      </w:r>
    </w:p>
    <w:p w14:paraId="1C838DAE" w14:textId="41125203" w:rsidR="0073259C" w:rsidRPr="00C52F91" w:rsidRDefault="0073259C" w:rsidP="0073259C">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1.3.</w:t>
      </w:r>
      <w:r w:rsidR="37B391F7"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Біржа забезпечує відповідно до цього Регламенту всім учасникам електронних біржових торгів рівні можливості з укладання угод, а також інформування про результати торгів.</w:t>
      </w:r>
    </w:p>
    <w:p w14:paraId="7FA2FBFE" w14:textId="4CB49E40" w:rsidR="004874D8" w:rsidRPr="00C52F91" w:rsidRDefault="004874D8" w:rsidP="623C1414">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w:t>
      </w:r>
      <w:r w:rsidR="331C7C32" w:rsidRPr="00C52F91">
        <w:rPr>
          <w:rFonts w:ascii="Times New Roman" w:hAnsi="Times New Roman" w:cs="Times New Roman"/>
          <w:sz w:val="24"/>
          <w:szCs w:val="24"/>
          <w:lang w:val="uk-UA"/>
        </w:rPr>
        <w:t>4.</w:t>
      </w:r>
      <w:r w:rsidR="1F9B194F"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 xml:space="preserve">Електронні біржові торги </w:t>
      </w:r>
      <w:r w:rsidR="00DC78A7" w:rsidRPr="00C52F91">
        <w:rPr>
          <w:rFonts w:ascii="Times New Roman" w:hAnsi="Times New Roman" w:cs="Times New Roman"/>
          <w:sz w:val="24"/>
          <w:szCs w:val="24"/>
          <w:lang w:val="uk-UA"/>
        </w:rPr>
        <w:t xml:space="preserve">природним газом власного видобутку (далі – електронні біржові торги, або біржові торги, або торги) </w:t>
      </w:r>
      <w:r w:rsidRPr="00C52F91">
        <w:rPr>
          <w:rFonts w:ascii="Times New Roman" w:hAnsi="Times New Roman" w:cs="Times New Roman"/>
          <w:sz w:val="24"/>
          <w:szCs w:val="24"/>
          <w:lang w:val="uk-UA"/>
        </w:rPr>
        <w:t>проводяться в Програмному продукті «Біржова електронна торгова система» (далі – ПП БЕТС).</w:t>
      </w:r>
    </w:p>
    <w:p w14:paraId="2AAA354A" w14:textId="24DA9A56" w:rsidR="004874D8" w:rsidRPr="00C52F91" w:rsidRDefault="004874D8" w:rsidP="004874D8">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w:t>
      </w:r>
      <w:r w:rsidR="7C710D13" w:rsidRPr="00C52F91">
        <w:rPr>
          <w:rFonts w:ascii="Times New Roman" w:hAnsi="Times New Roman" w:cs="Times New Roman"/>
          <w:sz w:val="24"/>
          <w:szCs w:val="24"/>
          <w:lang w:val="uk-UA"/>
        </w:rPr>
        <w:t>5</w:t>
      </w:r>
      <w:r w:rsidRPr="00C52F91">
        <w:rPr>
          <w:rFonts w:ascii="Times New Roman" w:hAnsi="Times New Roman" w:cs="Times New Roman"/>
          <w:sz w:val="24"/>
          <w:szCs w:val="24"/>
          <w:lang w:val="uk-UA"/>
        </w:rPr>
        <w:t>.</w:t>
      </w:r>
      <w:r w:rsidR="19436EF4"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Адреса ПП БЕТС в мережі Інтернет: https://bets.ueex.com.ua.</w:t>
      </w:r>
    </w:p>
    <w:p w14:paraId="5ECB0EA7" w14:textId="4CB1C8A4" w:rsidR="004874D8" w:rsidRPr="00C52F91" w:rsidRDefault="004874D8" w:rsidP="004874D8">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w:t>
      </w:r>
      <w:r w:rsidR="05E65741" w:rsidRPr="00C52F91">
        <w:rPr>
          <w:rFonts w:ascii="Times New Roman" w:hAnsi="Times New Roman" w:cs="Times New Roman"/>
          <w:sz w:val="24"/>
          <w:szCs w:val="24"/>
          <w:lang w:val="uk-UA"/>
        </w:rPr>
        <w:t>6</w:t>
      </w:r>
      <w:r w:rsidRPr="00C52F91">
        <w:rPr>
          <w:rFonts w:ascii="Times New Roman" w:hAnsi="Times New Roman" w:cs="Times New Roman"/>
          <w:sz w:val="24"/>
          <w:szCs w:val="24"/>
          <w:lang w:val="uk-UA"/>
        </w:rPr>
        <w:t>.</w:t>
      </w:r>
      <w:r w:rsidR="3A035F37"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Робота ПП БЕТС налагоджена українською, російською та англійською мовами.</w:t>
      </w:r>
    </w:p>
    <w:p w14:paraId="001EED20" w14:textId="71B76031" w:rsidR="0073259C" w:rsidRPr="00C52F91" w:rsidRDefault="0073259C" w:rsidP="0073259C">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w:t>
      </w:r>
      <w:r w:rsidR="4C17C7DA" w:rsidRPr="00C52F91">
        <w:rPr>
          <w:rFonts w:ascii="Times New Roman" w:hAnsi="Times New Roman" w:cs="Times New Roman"/>
          <w:sz w:val="24"/>
          <w:szCs w:val="24"/>
          <w:lang w:val="uk-UA"/>
        </w:rPr>
        <w:t>7</w:t>
      </w:r>
      <w:r w:rsidRPr="00C52F91">
        <w:rPr>
          <w:rFonts w:ascii="Times New Roman" w:hAnsi="Times New Roman" w:cs="Times New Roman"/>
          <w:sz w:val="24"/>
          <w:szCs w:val="24"/>
          <w:lang w:val="uk-UA"/>
        </w:rPr>
        <w:t>.</w:t>
      </w:r>
      <w:r w:rsidR="55EE0921"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 xml:space="preserve">Цей Регламент є обов’язковим для всіх учасників електронних біржових торгів, членів Біржі, працівників Біржі та осіб, </w:t>
      </w:r>
      <w:r w:rsidR="1820917F" w:rsidRPr="00C52F91">
        <w:rPr>
          <w:rFonts w:ascii="Times New Roman" w:hAnsi="Times New Roman" w:cs="Times New Roman"/>
          <w:sz w:val="24"/>
          <w:szCs w:val="24"/>
          <w:lang w:val="uk-UA"/>
        </w:rPr>
        <w:t xml:space="preserve">які </w:t>
      </w:r>
      <w:r w:rsidRPr="00C52F91">
        <w:rPr>
          <w:rFonts w:ascii="Times New Roman" w:hAnsi="Times New Roman" w:cs="Times New Roman"/>
          <w:sz w:val="24"/>
          <w:szCs w:val="24"/>
          <w:lang w:val="uk-UA"/>
        </w:rPr>
        <w:t>допущені до електронних біржових торгів відповідно до цього Регламенту.</w:t>
      </w:r>
    </w:p>
    <w:p w14:paraId="467BF22A" w14:textId="0B24CBD8" w:rsidR="0073259C" w:rsidRPr="00C52F91" w:rsidRDefault="0073259C" w:rsidP="0073259C">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w:t>
      </w:r>
      <w:r w:rsidR="5C126431" w:rsidRPr="00C52F91">
        <w:rPr>
          <w:rFonts w:ascii="Times New Roman" w:hAnsi="Times New Roman" w:cs="Times New Roman"/>
          <w:sz w:val="24"/>
          <w:szCs w:val="24"/>
          <w:lang w:val="uk-UA"/>
        </w:rPr>
        <w:t>8</w:t>
      </w:r>
      <w:r w:rsidRPr="00C52F91">
        <w:rPr>
          <w:rFonts w:ascii="Times New Roman" w:hAnsi="Times New Roman" w:cs="Times New Roman"/>
          <w:sz w:val="24"/>
          <w:szCs w:val="24"/>
          <w:lang w:val="uk-UA"/>
        </w:rPr>
        <w:t>.</w:t>
      </w:r>
      <w:r w:rsidR="008B285A">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Порушення</w:t>
      </w:r>
      <w:r w:rsidR="008B285A">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Регламенту</w:t>
      </w:r>
      <w:r w:rsidR="008B285A">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 xml:space="preserve">тягне </w:t>
      </w:r>
      <w:r w:rsidR="008B285A">
        <w:rPr>
          <w:rFonts w:ascii="Times New Roman" w:hAnsi="Times New Roman" w:cs="Times New Roman"/>
          <w:sz w:val="24"/>
          <w:szCs w:val="24"/>
          <w:lang w:val="uk-UA"/>
        </w:rPr>
        <w:t xml:space="preserve"> з</w:t>
      </w:r>
      <w:r w:rsidRPr="00C52F91">
        <w:rPr>
          <w:rFonts w:ascii="Times New Roman" w:hAnsi="Times New Roman" w:cs="Times New Roman"/>
          <w:sz w:val="24"/>
          <w:szCs w:val="24"/>
          <w:lang w:val="uk-UA"/>
        </w:rPr>
        <w:t>а собою</w:t>
      </w:r>
      <w:r w:rsidR="008B285A">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відповідальність,</w:t>
      </w:r>
      <w:r w:rsidR="008B285A">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передбачену</w:t>
      </w:r>
      <w:r w:rsidR="008B285A">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цим Регламентом, Правилами</w:t>
      </w:r>
      <w:r w:rsidR="008B285A">
        <w:rPr>
          <w:rFonts w:ascii="Times New Roman" w:hAnsi="Times New Roman" w:cs="Times New Roman"/>
          <w:sz w:val="24"/>
          <w:szCs w:val="24"/>
          <w:lang w:val="uk-UA"/>
        </w:rPr>
        <w:t xml:space="preserve">, </w:t>
      </w:r>
      <w:r w:rsidR="004874D8" w:rsidRPr="00C52F91">
        <w:rPr>
          <w:rFonts w:ascii="Times New Roman" w:hAnsi="Times New Roman" w:cs="Times New Roman"/>
          <w:sz w:val="24"/>
          <w:szCs w:val="24"/>
          <w:lang w:val="uk-UA"/>
        </w:rPr>
        <w:t xml:space="preserve">Правилами УЕБ, </w:t>
      </w:r>
      <w:r w:rsidRPr="00C52F91">
        <w:rPr>
          <w:rFonts w:ascii="Times New Roman" w:hAnsi="Times New Roman" w:cs="Times New Roman"/>
          <w:sz w:val="24"/>
          <w:szCs w:val="24"/>
          <w:lang w:val="uk-UA"/>
        </w:rPr>
        <w:t>іншими внутрішніми документами Біржі, що регулюють біржову торгівлю і є невід’ємною частиною Правил, та чинним законодавством України.</w:t>
      </w:r>
    </w:p>
    <w:p w14:paraId="32388454" w14:textId="54431268" w:rsidR="0073259C" w:rsidRPr="00C52F91" w:rsidRDefault="0073259C" w:rsidP="0073259C">
      <w:pPr>
        <w:jc w:val="both"/>
        <w:rPr>
          <w:rFonts w:ascii="Times New Roman" w:hAnsi="Times New Roman" w:cs="Times New Roman"/>
          <w:sz w:val="24"/>
          <w:szCs w:val="24"/>
          <w:lang w:val="uk-UA"/>
        </w:rPr>
      </w:pPr>
      <w:r w:rsidRPr="00C52F91">
        <w:rPr>
          <w:rFonts w:ascii="Times New Roman" w:hAnsi="Times New Roman" w:cs="Times New Roman"/>
          <w:sz w:val="24"/>
          <w:szCs w:val="24"/>
          <w:lang w:val="uk-UA"/>
        </w:rPr>
        <w:t>1.</w:t>
      </w:r>
      <w:r w:rsidR="5E48E1FC" w:rsidRPr="00C52F91">
        <w:rPr>
          <w:rFonts w:ascii="Times New Roman" w:hAnsi="Times New Roman" w:cs="Times New Roman"/>
          <w:sz w:val="24"/>
          <w:szCs w:val="24"/>
          <w:lang w:val="uk-UA"/>
        </w:rPr>
        <w:t>9</w:t>
      </w:r>
      <w:r w:rsidRPr="00C52F91">
        <w:rPr>
          <w:rFonts w:ascii="Times New Roman" w:hAnsi="Times New Roman" w:cs="Times New Roman"/>
          <w:sz w:val="24"/>
          <w:szCs w:val="24"/>
          <w:lang w:val="uk-UA"/>
        </w:rPr>
        <w:t>.</w:t>
      </w:r>
      <w:r w:rsidR="0D32E5BE" w:rsidRPr="00C52F91">
        <w:rPr>
          <w:rFonts w:ascii="Times New Roman" w:hAnsi="Times New Roman" w:cs="Times New Roman"/>
          <w:sz w:val="24"/>
          <w:szCs w:val="24"/>
          <w:lang w:val="uk-UA"/>
        </w:rPr>
        <w:t xml:space="preserve"> </w:t>
      </w:r>
      <w:r w:rsidRPr="00C52F91">
        <w:rPr>
          <w:rFonts w:ascii="Times New Roman" w:hAnsi="Times New Roman" w:cs="Times New Roman"/>
          <w:sz w:val="24"/>
          <w:szCs w:val="24"/>
          <w:lang w:val="uk-UA"/>
        </w:rPr>
        <w:t>Біржа доводить до відома Регламент, зміни та доповнення до нього за допомогою їх розміщення на офіційному сайті Біржі в мережі Інтернет за адресою: www.ueex.com.ua. Біржа може використовувати інші способи інформування членів Біржі та всіх зацікавлених осіб.</w:t>
      </w:r>
    </w:p>
    <w:p w14:paraId="27C6C66D" w14:textId="583A862C" w:rsidR="5852BBBB" w:rsidRPr="00C52F91" w:rsidRDefault="5852BBBB" w:rsidP="623C1414">
      <w:pPr>
        <w:jc w:val="both"/>
        <w:rPr>
          <w:rFonts w:ascii="Times New Roman" w:eastAsia="Times New Roman" w:hAnsi="Times New Roman" w:cs="Times New Roman"/>
          <w:sz w:val="24"/>
          <w:szCs w:val="24"/>
          <w:lang w:val="uk-UA"/>
        </w:rPr>
      </w:pPr>
      <w:r w:rsidRPr="00C52F91">
        <w:rPr>
          <w:rFonts w:ascii="Times New Roman" w:hAnsi="Times New Roman" w:cs="Times New Roman"/>
          <w:sz w:val="24"/>
          <w:szCs w:val="24"/>
          <w:lang w:val="uk-UA"/>
        </w:rPr>
        <w:lastRenderedPageBreak/>
        <w:t>1.10.</w:t>
      </w:r>
      <w:r w:rsidR="728BD82B" w:rsidRPr="00C52F91">
        <w:rPr>
          <w:rFonts w:ascii="Times New Roman" w:hAnsi="Times New Roman" w:cs="Times New Roman"/>
          <w:sz w:val="24"/>
          <w:szCs w:val="24"/>
          <w:lang w:val="uk-UA"/>
        </w:rPr>
        <w:t xml:space="preserve"> </w:t>
      </w:r>
      <w:r w:rsidR="07424862" w:rsidRPr="00C52F91">
        <w:rPr>
          <w:rFonts w:ascii="Times New Roman" w:hAnsi="Times New Roman" w:cs="Times New Roman"/>
          <w:sz w:val="24"/>
          <w:szCs w:val="24"/>
          <w:lang w:val="uk-UA"/>
        </w:rPr>
        <w:t>Згідно з пунктами 8, 12 Порядку моніторинг та з</w:t>
      </w:r>
      <w:r w:rsidR="46275CD3" w:rsidRPr="00C52F91">
        <w:rPr>
          <w:rFonts w:ascii="Times New Roman" w:hAnsi="Times New Roman" w:cs="Times New Roman"/>
          <w:sz w:val="24"/>
          <w:szCs w:val="24"/>
          <w:lang w:val="uk-UA"/>
        </w:rPr>
        <w:t>агальний</w:t>
      </w:r>
      <w:r w:rsidRPr="00C52F91">
        <w:rPr>
          <w:rFonts w:ascii="Times New Roman" w:hAnsi="Times New Roman" w:cs="Times New Roman"/>
          <w:sz w:val="24"/>
          <w:szCs w:val="24"/>
          <w:lang w:val="uk-UA"/>
        </w:rPr>
        <w:t xml:space="preserve"> </w:t>
      </w:r>
      <w:r w:rsidRPr="00C52F91">
        <w:rPr>
          <w:rFonts w:ascii="Times New Roman" w:eastAsia="Times New Roman" w:hAnsi="Times New Roman" w:cs="Times New Roman"/>
          <w:sz w:val="24"/>
          <w:szCs w:val="24"/>
          <w:lang w:val="uk-UA"/>
        </w:rPr>
        <w:t xml:space="preserve">контроль за проведенням торгів здійснює </w:t>
      </w:r>
      <w:r w:rsidRPr="008B285A">
        <w:rPr>
          <w:rFonts w:ascii="Times New Roman" w:eastAsia="Times New Roman" w:hAnsi="Times New Roman" w:cs="Times New Roman"/>
          <w:sz w:val="24"/>
          <w:szCs w:val="24"/>
          <w:lang w:val="uk-UA" w:eastAsia="ru-RU"/>
        </w:rPr>
        <w:t>Комітет з нагляду за біржовими торгами з продажу природного газу власного видобутку</w:t>
      </w:r>
      <w:r w:rsidR="4044F891" w:rsidRPr="008B285A">
        <w:rPr>
          <w:rFonts w:ascii="Times New Roman" w:eastAsia="Times New Roman" w:hAnsi="Times New Roman" w:cs="Times New Roman"/>
          <w:sz w:val="24"/>
          <w:szCs w:val="24"/>
          <w:lang w:val="uk-UA" w:eastAsia="ru-RU"/>
        </w:rPr>
        <w:t xml:space="preserve"> (далі - Комітет з нагляду).</w:t>
      </w:r>
    </w:p>
    <w:p w14:paraId="6AA2DE22" w14:textId="7F0379F9" w:rsidR="7A8354B3" w:rsidRDefault="7A8354B3" w:rsidP="623C1414">
      <w:pPr>
        <w:jc w:val="both"/>
        <w:rPr>
          <w:rFonts w:ascii="Times New Roman" w:eastAsia="Times New Roman" w:hAnsi="Times New Roman" w:cs="Times New Roman"/>
          <w:sz w:val="24"/>
          <w:szCs w:val="24"/>
          <w:lang w:val="uk"/>
        </w:rPr>
      </w:pPr>
      <w:r w:rsidRPr="623C1414">
        <w:rPr>
          <w:rFonts w:ascii="Times New Roman" w:eastAsia="Times New Roman" w:hAnsi="Times New Roman" w:cs="Times New Roman"/>
          <w:sz w:val="24"/>
          <w:szCs w:val="24"/>
          <w:lang w:val="uk"/>
        </w:rPr>
        <w:t>1.11. Відповідно до пункту 12 Порядку Комітет з нагляду погоджує цей Регламент та зміни до нього, розроблені та затверджені Біржею</w:t>
      </w:r>
      <w:r w:rsidR="32ADD008" w:rsidRPr="623C1414">
        <w:rPr>
          <w:rFonts w:ascii="Times New Roman" w:eastAsia="Times New Roman" w:hAnsi="Times New Roman" w:cs="Times New Roman"/>
          <w:sz w:val="24"/>
          <w:szCs w:val="24"/>
          <w:lang w:val="uk"/>
        </w:rPr>
        <w:t>.</w:t>
      </w:r>
    </w:p>
    <w:p w14:paraId="770E0110" w14:textId="7211D02D" w:rsidR="623C1414" w:rsidRDefault="623C1414" w:rsidP="623C1414">
      <w:pPr>
        <w:jc w:val="both"/>
        <w:rPr>
          <w:rFonts w:ascii="Times New Roman" w:eastAsia="Times New Roman" w:hAnsi="Times New Roman" w:cs="Times New Roman"/>
          <w:lang w:val="uk-UA" w:eastAsia="ru-RU"/>
        </w:rPr>
      </w:pPr>
    </w:p>
    <w:p w14:paraId="5D22305C" w14:textId="3D878D43" w:rsidR="0073259C" w:rsidRPr="002B010B" w:rsidRDefault="0073259C" w:rsidP="0073259C">
      <w:pPr>
        <w:jc w:val="center"/>
        <w:rPr>
          <w:rFonts w:ascii="Times New Roman" w:hAnsi="Times New Roman" w:cs="Times New Roman"/>
          <w:b/>
          <w:bCs/>
          <w:sz w:val="24"/>
          <w:szCs w:val="24"/>
          <w:lang w:val="uk-UA"/>
        </w:rPr>
      </w:pPr>
      <w:r w:rsidRPr="004874D8">
        <w:rPr>
          <w:rFonts w:ascii="Times New Roman" w:hAnsi="Times New Roman" w:cs="Times New Roman"/>
          <w:b/>
          <w:bCs/>
          <w:sz w:val="24"/>
          <w:szCs w:val="24"/>
        </w:rPr>
        <w:t>2.</w:t>
      </w:r>
      <w:r w:rsidRPr="002B010B">
        <w:rPr>
          <w:rFonts w:ascii="Times New Roman" w:hAnsi="Times New Roman" w:cs="Times New Roman"/>
          <w:b/>
          <w:bCs/>
          <w:sz w:val="24"/>
          <w:szCs w:val="24"/>
          <w:lang w:val="uk-UA"/>
        </w:rPr>
        <w:t>Терміни та визначення</w:t>
      </w:r>
    </w:p>
    <w:tbl>
      <w:tblPr>
        <w:tblStyle w:val="NormalTable0"/>
        <w:tblW w:w="10348" w:type="dxa"/>
        <w:tblInd w:w="-572" w:type="dxa"/>
        <w:tblLayout w:type="fixed"/>
        <w:tblLook w:val="01E0" w:firstRow="1" w:lastRow="1" w:firstColumn="1" w:lastColumn="1" w:noHBand="0" w:noVBand="0"/>
      </w:tblPr>
      <w:tblGrid>
        <w:gridCol w:w="3513"/>
        <w:gridCol w:w="6835"/>
      </w:tblGrid>
      <w:tr w:rsidR="0073259C" w:rsidRPr="00761C98" w14:paraId="66FF9496" w14:textId="77777777" w:rsidTr="623C1414">
        <w:trPr>
          <w:trHeight w:val="1278"/>
        </w:trPr>
        <w:tc>
          <w:tcPr>
            <w:tcW w:w="3513" w:type="dxa"/>
          </w:tcPr>
          <w:p w14:paraId="667D59D9" w14:textId="77777777" w:rsidR="0073259C" w:rsidRPr="002B010B" w:rsidRDefault="0073259C" w:rsidP="009A4C98">
            <w:pPr>
              <w:pStyle w:val="TableParagraph"/>
              <w:ind w:left="3" w:right="246" w:hanging="3"/>
              <w:rPr>
                <w:rFonts w:ascii="Times New Roman" w:hAnsi="Times New Roman" w:cs="Times New Roman"/>
                <w:b/>
                <w:sz w:val="24"/>
                <w:szCs w:val="24"/>
              </w:rPr>
            </w:pPr>
            <w:r w:rsidRPr="002B010B">
              <w:rPr>
                <w:rFonts w:ascii="Times New Roman" w:hAnsi="Times New Roman" w:cs="Times New Roman"/>
                <w:b/>
                <w:sz w:val="24"/>
                <w:szCs w:val="24"/>
              </w:rPr>
              <w:t>Аналог</w:t>
            </w:r>
            <w:r w:rsidRPr="002B010B">
              <w:rPr>
                <w:rFonts w:ascii="Times New Roman" w:hAnsi="Times New Roman" w:cs="Times New Roman"/>
                <w:b/>
                <w:spacing w:val="-6"/>
                <w:sz w:val="24"/>
                <w:szCs w:val="24"/>
              </w:rPr>
              <w:t xml:space="preserve"> </w:t>
            </w:r>
            <w:r w:rsidRPr="002B010B">
              <w:rPr>
                <w:rFonts w:ascii="Times New Roman" w:hAnsi="Times New Roman" w:cs="Times New Roman"/>
                <w:b/>
                <w:sz w:val="24"/>
                <w:szCs w:val="24"/>
              </w:rPr>
              <w:t>власноручного</w:t>
            </w:r>
            <w:r w:rsidRPr="002B010B">
              <w:rPr>
                <w:rFonts w:ascii="Times New Roman" w:hAnsi="Times New Roman" w:cs="Times New Roman"/>
                <w:b/>
                <w:spacing w:val="-4"/>
                <w:sz w:val="24"/>
                <w:szCs w:val="24"/>
              </w:rPr>
              <w:t xml:space="preserve"> </w:t>
            </w:r>
            <w:r w:rsidRPr="002B010B">
              <w:rPr>
                <w:rFonts w:ascii="Times New Roman" w:hAnsi="Times New Roman" w:cs="Times New Roman"/>
                <w:b/>
                <w:sz w:val="24"/>
                <w:szCs w:val="24"/>
              </w:rPr>
              <w:t>підпису</w:t>
            </w:r>
          </w:p>
          <w:p w14:paraId="242DD732" w14:textId="6FE96927" w:rsidR="0073259C" w:rsidRPr="002B010B" w:rsidRDefault="0073259C"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(АВП)</w:t>
            </w:r>
          </w:p>
          <w:p w14:paraId="0DA56B37" w14:textId="77777777" w:rsidR="0073259C" w:rsidRPr="002B010B" w:rsidRDefault="0073259C" w:rsidP="009A4C98">
            <w:pPr>
              <w:pStyle w:val="TableParagraph"/>
              <w:ind w:left="3" w:hanging="3"/>
              <w:rPr>
                <w:rFonts w:ascii="Times New Roman" w:hAnsi="Times New Roman" w:cs="Times New Roman"/>
                <w:b/>
                <w:sz w:val="24"/>
                <w:szCs w:val="24"/>
              </w:rPr>
            </w:pPr>
          </w:p>
          <w:p w14:paraId="1E0ECC7D" w14:textId="77777777" w:rsidR="0073259C" w:rsidRPr="002B010B" w:rsidRDefault="0073259C" w:rsidP="009A4C98">
            <w:pPr>
              <w:pStyle w:val="TableParagraph"/>
              <w:ind w:left="3" w:hanging="3"/>
              <w:rPr>
                <w:rFonts w:ascii="Times New Roman" w:hAnsi="Times New Roman" w:cs="Times New Roman"/>
                <w:b/>
                <w:sz w:val="24"/>
                <w:szCs w:val="24"/>
              </w:rPr>
            </w:pPr>
          </w:p>
          <w:p w14:paraId="38C79108" w14:textId="77777777" w:rsidR="0073259C" w:rsidRPr="002B010B" w:rsidRDefault="0073259C" w:rsidP="009A4C98">
            <w:pPr>
              <w:pStyle w:val="TableParagraph"/>
              <w:ind w:left="3" w:hanging="3"/>
              <w:rPr>
                <w:rFonts w:ascii="Times New Roman" w:hAnsi="Times New Roman" w:cs="Times New Roman"/>
                <w:b/>
                <w:sz w:val="24"/>
                <w:szCs w:val="24"/>
              </w:rPr>
            </w:pPr>
          </w:p>
          <w:p w14:paraId="5B13AD88" w14:textId="77777777" w:rsidR="0073259C" w:rsidRPr="002B010B" w:rsidRDefault="0073259C" w:rsidP="009A4C98">
            <w:pPr>
              <w:pStyle w:val="TableParagraph"/>
              <w:ind w:left="3" w:hanging="3"/>
              <w:rPr>
                <w:rFonts w:ascii="Times New Roman" w:hAnsi="Times New Roman" w:cs="Times New Roman"/>
                <w:b/>
                <w:sz w:val="24"/>
                <w:szCs w:val="24"/>
              </w:rPr>
            </w:pPr>
          </w:p>
          <w:p w14:paraId="1CF51B24" w14:textId="77777777" w:rsidR="0073259C" w:rsidRPr="002B010B" w:rsidRDefault="0073259C" w:rsidP="009A4C98">
            <w:pPr>
              <w:pStyle w:val="TableParagraph"/>
              <w:ind w:left="3" w:hanging="3"/>
              <w:rPr>
                <w:rFonts w:ascii="Times New Roman" w:hAnsi="Times New Roman" w:cs="Times New Roman"/>
                <w:b/>
                <w:sz w:val="24"/>
                <w:szCs w:val="24"/>
              </w:rPr>
            </w:pPr>
          </w:p>
          <w:p w14:paraId="021EFAAA" w14:textId="77777777" w:rsidR="0073259C" w:rsidRPr="002B010B" w:rsidRDefault="0073259C" w:rsidP="009A4C98">
            <w:pPr>
              <w:pStyle w:val="TableParagraph"/>
              <w:ind w:left="3" w:hanging="3"/>
              <w:rPr>
                <w:rFonts w:ascii="Times New Roman" w:hAnsi="Times New Roman" w:cs="Times New Roman"/>
                <w:b/>
                <w:sz w:val="24"/>
                <w:szCs w:val="24"/>
              </w:rPr>
            </w:pPr>
          </w:p>
          <w:p w14:paraId="79830347" w14:textId="77777777" w:rsidR="0073259C" w:rsidRPr="002B010B" w:rsidRDefault="0073259C" w:rsidP="009A4C98">
            <w:pPr>
              <w:pStyle w:val="TableParagraph"/>
              <w:ind w:left="3" w:hanging="3"/>
              <w:rPr>
                <w:rFonts w:ascii="Times New Roman" w:hAnsi="Times New Roman" w:cs="Times New Roman"/>
                <w:b/>
                <w:sz w:val="24"/>
                <w:szCs w:val="24"/>
              </w:rPr>
            </w:pPr>
          </w:p>
          <w:p w14:paraId="3221AB7D" w14:textId="77777777" w:rsidR="0073259C" w:rsidRPr="002B010B" w:rsidRDefault="0073259C" w:rsidP="009A4C98">
            <w:pPr>
              <w:pStyle w:val="TableParagraph"/>
              <w:ind w:left="3" w:hanging="3"/>
              <w:rPr>
                <w:rFonts w:ascii="Times New Roman" w:hAnsi="Times New Roman" w:cs="Times New Roman"/>
                <w:b/>
                <w:sz w:val="24"/>
                <w:szCs w:val="24"/>
              </w:rPr>
            </w:pPr>
          </w:p>
          <w:p w14:paraId="50BCAC28" w14:textId="2991EA47" w:rsidR="0073259C" w:rsidRPr="002B010B" w:rsidRDefault="0073259C" w:rsidP="009A4C98">
            <w:pPr>
              <w:pStyle w:val="TableParagraph"/>
              <w:ind w:left="3" w:hanging="3"/>
              <w:rPr>
                <w:rFonts w:ascii="Times New Roman" w:hAnsi="Times New Roman" w:cs="Times New Roman"/>
                <w:b/>
                <w:sz w:val="24"/>
                <w:szCs w:val="24"/>
              </w:rPr>
            </w:pPr>
          </w:p>
          <w:p w14:paraId="748112A0" w14:textId="085102DE" w:rsidR="0073259C" w:rsidRPr="002B010B" w:rsidRDefault="0073259C"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Біржова</w:t>
            </w:r>
            <w:r w:rsidRPr="002B010B">
              <w:rPr>
                <w:rFonts w:ascii="Times New Roman" w:hAnsi="Times New Roman" w:cs="Times New Roman"/>
                <w:b/>
                <w:spacing w:val="-1"/>
                <w:sz w:val="24"/>
                <w:szCs w:val="24"/>
              </w:rPr>
              <w:t xml:space="preserve"> </w:t>
            </w:r>
            <w:r w:rsidRPr="002B010B">
              <w:rPr>
                <w:rFonts w:ascii="Times New Roman" w:hAnsi="Times New Roman" w:cs="Times New Roman"/>
                <w:b/>
                <w:sz w:val="24"/>
                <w:szCs w:val="24"/>
              </w:rPr>
              <w:t>угода</w:t>
            </w:r>
          </w:p>
          <w:p w14:paraId="16B46DDA" w14:textId="77777777" w:rsidR="0073259C" w:rsidRPr="002B010B" w:rsidRDefault="0073259C" w:rsidP="009A4C98">
            <w:pPr>
              <w:pStyle w:val="TableParagraph"/>
              <w:ind w:left="3" w:hanging="3"/>
              <w:rPr>
                <w:rFonts w:ascii="Times New Roman" w:hAnsi="Times New Roman" w:cs="Times New Roman"/>
                <w:b/>
                <w:sz w:val="24"/>
                <w:szCs w:val="24"/>
              </w:rPr>
            </w:pPr>
          </w:p>
          <w:p w14:paraId="22E70310" w14:textId="77777777" w:rsidR="0073259C" w:rsidRPr="002B010B" w:rsidRDefault="0073259C" w:rsidP="009A4C98">
            <w:pPr>
              <w:pStyle w:val="TableParagraph"/>
              <w:ind w:left="3" w:hanging="3"/>
              <w:rPr>
                <w:rFonts w:ascii="Times New Roman" w:hAnsi="Times New Roman" w:cs="Times New Roman"/>
                <w:b/>
                <w:sz w:val="24"/>
                <w:szCs w:val="24"/>
              </w:rPr>
            </w:pPr>
          </w:p>
          <w:p w14:paraId="71CD1375" w14:textId="77777777" w:rsidR="00066FF5" w:rsidRDefault="00066FF5" w:rsidP="009A4C98">
            <w:pPr>
              <w:pStyle w:val="TableParagraph"/>
              <w:ind w:left="3" w:hanging="3"/>
              <w:rPr>
                <w:rFonts w:ascii="Times New Roman" w:hAnsi="Times New Roman" w:cs="Times New Roman"/>
                <w:b/>
                <w:sz w:val="24"/>
                <w:szCs w:val="24"/>
              </w:rPr>
            </w:pPr>
          </w:p>
          <w:p w14:paraId="6129DE4D" w14:textId="051E2DBB" w:rsidR="0073259C" w:rsidRPr="002B010B" w:rsidRDefault="0073259C"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Біржове</w:t>
            </w:r>
            <w:r w:rsidRPr="002B010B">
              <w:rPr>
                <w:rFonts w:ascii="Times New Roman" w:hAnsi="Times New Roman" w:cs="Times New Roman"/>
                <w:b/>
                <w:spacing w:val="-3"/>
                <w:sz w:val="24"/>
                <w:szCs w:val="24"/>
              </w:rPr>
              <w:t xml:space="preserve"> </w:t>
            </w:r>
            <w:r w:rsidRPr="002B010B">
              <w:rPr>
                <w:rFonts w:ascii="Times New Roman" w:hAnsi="Times New Roman" w:cs="Times New Roman"/>
                <w:b/>
                <w:sz w:val="24"/>
                <w:szCs w:val="24"/>
              </w:rPr>
              <w:t>свідоцтво</w:t>
            </w:r>
          </w:p>
          <w:p w14:paraId="1E4210C8" w14:textId="77777777" w:rsidR="0073259C" w:rsidRPr="002B010B" w:rsidRDefault="0073259C" w:rsidP="009A4C98">
            <w:pPr>
              <w:pStyle w:val="TableParagraph"/>
              <w:ind w:left="3" w:hanging="3"/>
              <w:rPr>
                <w:rFonts w:ascii="Times New Roman" w:hAnsi="Times New Roman" w:cs="Times New Roman"/>
                <w:b/>
                <w:sz w:val="24"/>
                <w:szCs w:val="24"/>
              </w:rPr>
            </w:pPr>
          </w:p>
          <w:p w14:paraId="678A9634" w14:textId="77777777" w:rsidR="0073259C" w:rsidRPr="002B010B" w:rsidRDefault="0073259C" w:rsidP="009A4C98">
            <w:pPr>
              <w:pStyle w:val="TableParagraph"/>
              <w:ind w:left="3" w:hanging="3"/>
              <w:rPr>
                <w:rFonts w:ascii="Times New Roman" w:hAnsi="Times New Roman" w:cs="Times New Roman"/>
                <w:b/>
                <w:sz w:val="24"/>
                <w:szCs w:val="24"/>
              </w:rPr>
            </w:pPr>
          </w:p>
          <w:p w14:paraId="4AB14905" w14:textId="77777777" w:rsidR="0073259C" w:rsidRPr="002B010B" w:rsidRDefault="0073259C" w:rsidP="009A4C98">
            <w:pPr>
              <w:pStyle w:val="TableParagraph"/>
              <w:ind w:left="3" w:hanging="3"/>
              <w:rPr>
                <w:rFonts w:ascii="Times New Roman" w:hAnsi="Times New Roman" w:cs="Times New Roman"/>
                <w:b/>
                <w:sz w:val="24"/>
                <w:szCs w:val="24"/>
              </w:rPr>
            </w:pPr>
          </w:p>
          <w:p w14:paraId="0E4B0F86" w14:textId="77777777" w:rsidR="0073259C" w:rsidRPr="002B010B" w:rsidRDefault="0073259C" w:rsidP="009A4C98">
            <w:pPr>
              <w:pStyle w:val="TableParagraph"/>
              <w:ind w:left="3" w:hanging="3"/>
              <w:rPr>
                <w:rFonts w:ascii="Times New Roman" w:hAnsi="Times New Roman" w:cs="Times New Roman"/>
                <w:b/>
                <w:sz w:val="24"/>
                <w:szCs w:val="24"/>
              </w:rPr>
            </w:pPr>
          </w:p>
          <w:p w14:paraId="709F3ED3" w14:textId="77777777" w:rsidR="0073259C" w:rsidRPr="002B010B" w:rsidRDefault="0073259C" w:rsidP="009A4C98">
            <w:pPr>
              <w:pStyle w:val="TableParagraph"/>
              <w:ind w:left="3" w:hanging="3"/>
              <w:rPr>
                <w:rFonts w:ascii="Times New Roman" w:hAnsi="Times New Roman" w:cs="Times New Roman"/>
                <w:b/>
                <w:sz w:val="24"/>
                <w:szCs w:val="24"/>
              </w:rPr>
            </w:pPr>
          </w:p>
          <w:p w14:paraId="57D8CBFF" w14:textId="36D8B4A7" w:rsidR="0073259C" w:rsidRPr="002B010B" w:rsidRDefault="0073259C"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Біржовий</w:t>
            </w:r>
            <w:r w:rsidRPr="002B010B">
              <w:rPr>
                <w:rFonts w:ascii="Times New Roman" w:hAnsi="Times New Roman" w:cs="Times New Roman"/>
                <w:b/>
                <w:spacing w:val="-2"/>
                <w:sz w:val="24"/>
                <w:szCs w:val="24"/>
              </w:rPr>
              <w:t xml:space="preserve"> </w:t>
            </w:r>
            <w:r w:rsidRPr="002B010B">
              <w:rPr>
                <w:rFonts w:ascii="Times New Roman" w:hAnsi="Times New Roman" w:cs="Times New Roman"/>
                <w:b/>
                <w:sz w:val="24"/>
                <w:szCs w:val="24"/>
              </w:rPr>
              <w:t>товар</w:t>
            </w:r>
          </w:p>
          <w:p w14:paraId="3316DD30" w14:textId="77777777" w:rsidR="0073259C" w:rsidRPr="002B010B" w:rsidRDefault="0073259C" w:rsidP="009A4C98">
            <w:pPr>
              <w:pStyle w:val="TableParagraph"/>
              <w:ind w:left="3" w:hanging="3"/>
              <w:rPr>
                <w:rFonts w:ascii="Times New Roman" w:hAnsi="Times New Roman" w:cs="Times New Roman"/>
                <w:b/>
                <w:sz w:val="24"/>
                <w:szCs w:val="24"/>
              </w:rPr>
            </w:pPr>
          </w:p>
          <w:p w14:paraId="0F305554" w14:textId="77777777" w:rsidR="0073259C" w:rsidRPr="002B010B" w:rsidRDefault="0073259C" w:rsidP="009A4C98">
            <w:pPr>
              <w:pStyle w:val="TableParagraph"/>
              <w:ind w:left="3" w:hanging="3"/>
              <w:rPr>
                <w:rFonts w:ascii="Times New Roman" w:hAnsi="Times New Roman" w:cs="Times New Roman"/>
                <w:b/>
                <w:sz w:val="24"/>
                <w:szCs w:val="24"/>
              </w:rPr>
            </w:pPr>
          </w:p>
          <w:p w14:paraId="3CD1EE17" w14:textId="77777777" w:rsidR="0073259C" w:rsidRPr="002B010B" w:rsidRDefault="0073259C" w:rsidP="009A4C98">
            <w:pPr>
              <w:pStyle w:val="TableParagraph"/>
              <w:ind w:left="3" w:hanging="3"/>
              <w:rPr>
                <w:rFonts w:ascii="Times New Roman" w:hAnsi="Times New Roman" w:cs="Times New Roman"/>
                <w:b/>
                <w:sz w:val="24"/>
                <w:szCs w:val="24"/>
              </w:rPr>
            </w:pPr>
          </w:p>
          <w:p w14:paraId="5CA7BBD3" w14:textId="647EED06" w:rsidR="0073259C" w:rsidRPr="002B010B" w:rsidRDefault="0073259C" w:rsidP="009A4C98">
            <w:pPr>
              <w:pStyle w:val="TableParagraph"/>
              <w:ind w:left="3" w:hanging="3"/>
              <w:rPr>
                <w:rFonts w:ascii="Times New Roman" w:hAnsi="Times New Roman" w:cs="Times New Roman"/>
                <w:b/>
                <w:bCs/>
                <w:sz w:val="24"/>
                <w:szCs w:val="24"/>
              </w:rPr>
            </w:pPr>
            <w:r w:rsidRPr="002B010B">
              <w:rPr>
                <w:rFonts w:ascii="Times New Roman" w:hAnsi="Times New Roman" w:cs="Times New Roman"/>
                <w:b/>
                <w:bCs/>
                <w:sz w:val="24"/>
                <w:szCs w:val="24"/>
              </w:rPr>
              <w:t>Гарантійний</w:t>
            </w:r>
            <w:r w:rsidRPr="002B010B">
              <w:rPr>
                <w:rFonts w:ascii="Times New Roman" w:hAnsi="Times New Roman" w:cs="Times New Roman"/>
                <w:b/>
                <w:bCs/>
                <w:spacing w:val="-5"/>
                <w:sz w:val="24"/>
                <w:szCs w:val="24"/>
              </w:rPr>
              <w:t xml:space="preserve"> </w:t>
            </w:r>
            <w:r w:rsidRPr="002B010B">
              <w:rPr>
                <w:rFonts w:ascii="Times New Roman" w:hAnsi="Times New Roman" w:cs="Times New Roman"/>
                <w:b/>
                <w:bCs/>
                <w:sz w:val="24"/>
                <w:szCs w:val="24"/>
              </w:rPr>
              <w:t>внесок</w:t>
            </w:r>
          </w:p>
          <w:p w14:paraId="7457DFD6" w14:textId="6B556F28" w:rsidR="0000591F" w:rsidRPr="002B010B" w:rsidRDefault="0000591F" w:rsidP="009A4C98">
            <w:pPr>
              <w:pStyle w:val="TableParagraph"/>
              <w:ind w:left="3" w:hanging="3"/>
              <w:rPr>
                <w:rFonts w:ascii="Times New Roman" w:hAnsi="Times New Roman" w:cs="Times New Roman"/>
                <w:b/>
                <w:bCs/>
                <w:sz w:val="24"/>
                <w:szCs w:val="24"/>
              </w:rPr>
            </w:pPr>
          </w:p>
          <w:p w14:paraId="479640BA" w14:textId="07979049" w:rsidR="0000591F" w:rsidRPr="002B010B" w:rsidRDefault="0000591F" w:rsidP="009A4C98">
            <w:pPr>
              <w:pStyle w:val="TableParagraph"/>
              <w:ind w:left="3" w:hanging="3"/>
              <w:rPr>
                <w:rFonts w:ascii="Times New Roman" w:hAnsi="Times New Roman" w:cs="Times New Roman"/>
                <w:b/>
                <w:bCs/>
                <w:sz w:val="24"/>
                <w:szCs w:val="24"/>
              </w:rPr>
            </w:pPr>
          </w:p>
          <w:p w14:paraId="5C8707A0" w14:textId="18AF6C79" w:rsidR="0000591F" w:rsidRPr="002B010B" w:rsidRDefault="0000591F" w:rsidP="009A4C98">
            <w:pPr>
              <w:pStyle w:val="TableParagraph"/>
              <w:ind w:left="3" w:hanging="3"/>
              <w:rPr>
                <w:rFonts w:ascii="Times New Roman" w:hAnsi="Times New Roman" w:cs="Times New Roman"/>
                <w:b/>
                <w:bCs/>
                <w:sz w:val="24"/>
                <w:szCs w:val="24"/>
              </w:rPr>
            </w:pPr>
          </w:p>
          <w:p w14:paraId="1CE12165" w14:textId="4A43E123" w:rsidR="0000591F" w:rsidRPr="002B010B" w:rsidRDefault="0000591F" w:rsidP="009A4C98">
            <w:pPr>
              <w:pStyle w:val="TableParagraph"/>
              <w:ind w:left="3" w:hanging="3"/>
              <w:rPr>
                <w:rFonts w:ascii="Times New Roman" w:hAnsi="Times New Roman" w:cs="Times New Roman"/>
                <w:b/>
                <w:bCs/>
                <w:sz w:val="24"/>
                <w:szCs w:val="24"/>
              </w:rPr>
            </w:pPr>
          </w:p>
          <w:p w14:paraId="2920DCAC" w14:textId="402EB3BD" w:rsidR="0000591F" w:rsidRPr="002B010B" w:rsidRDefault="0000591F" w:rsidP="009A4C98">
            <w:pPr>
              <w:pStyle w:val="TableParagraph"/>
              <w:ind w:left="3" w:hanging="3"/>
              <w:rPr>
                <w:rFonts w:ascii="Times New Roman" w:hAnsi="Times New Roman" w:cs="Times New Roman"/>
                <w:b/>
                <w:bCs/>
                <w:sz w:val="24"/>
                <w:szCs w:val="24"/>
              </w:rPr>
            </w:pPr>
          </w:p>
          <w:p w14:paraId="5AB227E2" w14:textId="77699444" w:rsidR="0000591F" w:rsidRPr="002B010B" w:rsidRDefault="0000591F" w:rsidP="009A4C98">
            <w:pPr>
              <w:pStyle w:val="TableParagraph"/>
              <w:ind w:left="3" w:hanging="3"/>
              <w:rPr>
                <w:rFonts w:ascii="Times New Roman" w:hAnsi="Times New Roman" w:cs="Times New Roman"/>
                <w:b/>
                <w:bCs/>
                <w:sz w:val="24"/>
                <w:szCs w:val="24"/>
              </w:rPr>
            </w:pPr>
          </w:p>
          <w:p w14:paraId="531AB983" w14:textId="77777777" w:rsidR="0000591F" w:rsidRPr="002B010B" w:rsidRDefault="0000591F" w:rsidP="009A4C98">
            <w:pPr>
              <w:pStyle w:val="TableParagraph"/>
              <w:ind w:left="3" w:hanging="3"/>
              <w:jc w:val="both"/>
              <w:rPr>
                <w:rFonts w:ascii="Times New Roman" w:hAnsi="Times New Roman" w:cs="Times New Roman"/>
                <w:b/>
                <w:bCs/>
                <w:sz w:val="24"/>
                <w:szCs w:val="24"/>
                <w:lang w:eastAsia="ru-RU"/>
              </w:rPr>
            </w:pPr>
            <w:r w:rsidRPr="002B010B">
              <w:rPr>
                <w:rFonts w:ascii="Times New Roman" w:hAnsi="Times New Roman" w:cs="Times New Roman"/>
                <w:b/>
                <w:bCs/>
                <w:sz w:val="24"/>
                <w:szCs w:val="24"/>
                <w:lang w:eastAsia="ru-RU"/>
              </w:rPr>
              <w:t xml:space="preserve">Гранична ціна </w:t>
            </w:r>
          </w:p>
          <w:p w14:paraId="39EFC90E" w14:textId="23641F8A" w:rsidR="0073259C" w:rsidRPr="002B010B" w:rsidRDefault="0000591F" w:rsidP="009A4C98">
            <w:pPr>
              <w:pStyle w:val="TableParagraph"/>
              <w:ind w:left="3" w:hanging="3"/>
              <w:jc w:val="both"/>
              <w:rPr>
                <w:rFonts w:ascii="Times New Roman" w:hAnsi="Times New Roman" w:cs="Times New Roman"/>
                <w:b/>
                <w:bCs/>
                <w:sz w:val="24"/>
                <w:szCs w:val="24"/>
              </w:rPr>
            </w:pPr>
            <w:r w:rsidRPr="002B010B">
              <w:rPr>
                <w:rFonts w:ascii="Times New Roman" w:hAnsi="Times New Roman" w:cs="Times New Roman"/>
                <w:b/>
                <w:bCs/>
                <w:sz w:val="24"/>
                <w:szCs w:val="24"/>
                <w:lang w:eastAsia="ru-RU"/>
              </w:rPr>
              <w:t>продажу природнього газу</w:t>
            </w:r>
          </w:p>
          <w:p w14:paraId="3F00F2AE" w14:textId="77777777" w:rsidR="0073259C" w:rsidRPr="002B010B" w:rsidRDefault="0073259C" w:rsidP="009A4C98">
            <w:pPr>
              <w:pStyle w:val="TableParagraph"/>
              <w:ind w:left="3" w:hanging="3"/>
              <w:rPr>
                <w:rFonts w:ascii="Times New Roman" w:hAnsi="Times New Roman" w:cs="Times New Roman"/>
                <w:b/>
                <w:sz w:val="24"/>
                <w:szCs w:val="24"/>
              </w:rPr>
            </w:pPr>
          </w:p>
          <w:p w14:paraId="226AD9D3" w14:textId="43E8F8E4" w:rsidR="0073259C" w:rsidRPr="002B010B" w:rsidRDefault="0073259C" w:rsidP="009A4C98">
            <w:pPr>
              <w:pStyle w:val="TableParagraph"/>
              <w:ind w:left="3" w:hanging="3"/>
              <w:rPr>
                <w:rFonts w:ascii="Times New Roman" w:hAnsi="Times New Roman" w:cs="Times New Roman"/>
                <w:b/>
                <w:sz w:val="24"/>
                <w:szCs w:val="24"/>
              </w:rPr>
            </w:pPr>
          </w:p>
          <w:p w14:paraId="5BA10FDA" w14:textId="77D46A88" w:rsidR="006E759D" w:rsidRPr="002B010B" w:rsidRDefault="006E759D" w:rsidP="009A4C98">
            <w:pPr>
              <w:pStyle w:val="TableParagraph"/>
              <w:ind w:left="3" w:hanging="3"/>
              <w:rPr>
                <w:rFonts w:ascii="Times New Roman" w:hAnsi="Times New Roman" w:cs="Times New Roman"/>
                <w:b/>
                <w:sz w:val="24"/>
                <w:szCs w:val="24"/>
              </w:rPr>
            </w:pPr>
          </w:p>
          <w:p w14:paraId="2B07CA96" w14:textId="2AC0713F" w:rsidR="006E759D" w:rsidRPr="002B010B" w:rsidRDefault="006E759D" w:rsidP="009A4C98">
            <w:pPr>
              <w:pStyle w:val="TableParagraph"/>
              <w:ind w:left="3" w:hanging="3"/>
              <w:rPr>
                <w:rFonts w:ascii="Times New Roman" w:hAnsi="Times New Roman" w:cs="Times New Roman"/>
                <w:b/>
                <w:sz w:val="24"/>
                <w:szCs w:val="24"/>
              </w:rPr>
            </w:pPr>
          </w:p>
          <w:p w14:paraId="33C53D5A" w14:textId="31D14DE4" w:rsidR="006E759D" w:rsidRPr="002B010B" w:rsidRDefault="006E759D" w:rsidP="009A4C98">
            <w:pPr>
              <w:pStyle w:val="TableParagraph"/>
              <w:ind w:left="3" w:hanging="3"/>
              <w:rPr>
                <w:rFonts w:ascii="Times New Roman" w:hAnsi="Times New Roman" w:cs="Times New Roman"/>
                <w:b/>
                <w:sz w:val="24"/>
                <w:szCs w:val="24"/>
              </w:rPr>
            </w:pPr>
          </w:p>
          <w:p w14:paraId="45A5F1AE" w14:textId="0F01ED1C" w:rsidR="006E759D" w:rsidRPr="002B010B" w:rsidRDefault="006E759D" w:rsidP="009A4C98">
            <w:pPr>
              <w:pStyle w:val="TableParagraph"/>
              <w:ind w:left="3" w:hanging="3"/>
              <w:rPr>
                <w:rFonts w:ascii="Times New Roman" w:hAnsi="Times New Roman" w:cs="Times New Roman"/>
                <w:b/>
                <w:sz w:val="24"/>
                <w:szCs w:val="24"/>
              </w:rPr>
            </w:pPr>
          </w:p>
          <w:p w14:paraId="57F20624" w14:textId="21E36F41" w:rsidR="006E759D" w:rsidRPr="002B010B" w:rsidRDefault="006E759D" w:rsidP="009A4C98">
            <w:pPr>
              <w:pStyle w:val="TableParagraph"/>
              <w:ind w:left="3" w:hanging="3"/>
              <w:rPr>
                <w:rFonts w:ascii="Times New Roman" w:hAnsi="Times New Roman" w:cs="Times New Roman"/>
                <w:b/>
                <w:sz w:val="24"/>
                <w:szCs w:val="24"/>
              </w:rPr>
            </w:pPr>
          </w:p>
          <w:p w14:paraId="2D2FD2C7" w14:textId="20961BC1" w:rsidR="006E759D" w:rsidRPr="002B010B" w:rsidRDefault="006E759D" w:rsidP="009A4C98">
            <w:pPr>
              <w:pStyle w:val="TableParagraph"/>
              <w:ind w:left="3" w:hanging="3"/>
              <w:rPr>
                <w:rFonts w:ascii="Times New Roman" w:hAnsi="Times New Roman" w:cs="Times New Roman"/>
                <w:b/>
                <w:sz w:val="24"/>
                <w:szCs w:val="24"/>
              </w:rPr>
            </w:pPr>
          </w:p>
          <w:p w14:paraId="39B3702A" w14:textId="6002926D" w:rsidR="006E759D" w:rsidRPr="002B010B" w:rsidRDefault="006E759D" w:rsidP="009A4C98">
            <w:pPr>
              <w:pStyle w:val="TableParagraph"/>
              <w:ind w:left="3" w:hanging="3"/>
              <w:rPr>
                <w:rFonts w:ascii="Times New Roman" w:hAnsi="Times New Roman" w:cs="Times New Roman"/>
                <w:b/>
                <w:sz w:val="24"/>
                <w:szCs w:val="24"/>
              </w:rPr>
            </w:pPr>
          </w:p>
          <w:p w14:paraId="67A050C8" w14:textId="77777777" w:rsidR="00066FF5" w:rsidRDefault="00066FF5" w:rsidP="009A4C98">
            <w:pPr>
              <w:pStyle w:val="TableParagraph"/>
              <w:ind w:left="3" w:hanging="3"/>
              <w:rPr>
                <w:rFonts w:ascii="Times New Roman" w:hAnsi="Times New Roman" w:cs="Times New Roman"/>
                <w:b/>
                <w:sz w:val="24"/>
                <w:szCs w:val="24"/>
              </w:rPr>
            </w:pPr>
          </w:p>
          <w:p w14:paraId="78333A9B" w14:textId="63705601" w:rsidR="0073259C" w:rsidRPr="002B010B" w:rsidRDefault="00A606FF"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Електронний документ</w:t>
            </w:r>
          </w:p>
          <w:p w14:paraId="5651AD95" w14:textId="77777777" w:rsidR="0073259C" w:rsidRPr="002B010B" w:rsidRDefault="0073259C" w:rsidP="009A4C98">
            <w:pPr>
              <w:pStyle w:val="TableParagraph"/>
              <w:ind w:left="3" w:hanging="3"/>
              <w:rPr>
                <w:rFonts w:ascii="Times New Roman" w:hAnsi="Times New Roman" w:cs="Times New Roman"/>
                <w:b/>
                <w:sz w:val="24"/>
                <w:szCs w:val="24"/>
              </w:rPr>
            </w:pPr>
          </w:p>
          <w:p w14:paraId="563EE13B" w14:textId="77777777" w:rsidR="00A606FF" w:rsidRPr="002B010B" w:rsidRDefault="00A606FF" w:rsidP="009A4C98">
            <w:pPr>
              <w:pStyle w:val="TableParagraph"/>
              <w:ind w:left="3" w:hanging="3"/>
              <w:rPr>
                <w:rFonts w:ascii="Times New Roman" w:hAnsi="Times New Roman" w:cs="Times New Roman"/>
                <w:b/>
                <w:sz w:val="24"/>
                <w:szCs w:val="24"/>
              </w:rPr>
            </w:pPr>
          </w:p>
          <w:p w14:paraId="6DE3C0A8" w14:textId="77777777" w:rsidR="00A606FF" w:rsidRPr="002B010B" w:rsidRDefault="00A606FF"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Електронний підпис</w:t>
            </w:r>
          </w:p>
          <w:p w14:paraId="4CB8A533" w14:textId="77777777" w:rsidR="00A606FF" w:rsidRPr="002B010B" w:rsidRDefault="00A606FF" w:rsidP="009A4C98">
            <w:pPr>
              <w:pStyle w:val="TableParagraph"/>
              <w:ind w:left="3" w:hanging="3"/>
              <w:rPr>
                <w:rFonts w:ascii="Times New Roman" w:hAnsi="Times New Roman" w:cs="Times New Roman"/>
                <w:b/>
                <w:sz w:val="24"/>
                <w:szCs w:val="24"/>
              </w:rPr>
            </w:pPr>
          </w:p>
          <w:p w14:paraId="269254BE" w14:textId="77777777" w:rsidR="00A606FF" w:rsidRPr="002B010B" w:rsidRDefault="00A606FF" w:rsidP="009A4C98">
            <w:pPr>
              <w:pStyle w:val="TableParagraph"/>
              <w:ind w:left="3" w:hanging="3"/>
              <w:rPr>
                <w:rFonts w:ascii="Times New Roman" w:hAnsi="Times New Roman" w:cs="Times New Roman"/>
                <w:b/>
                <w:sz w:val="24"/>
                <w:szCs w:val="24"/>
              </w:rPr>
            </w:pPr>
          </w:p>
          <w:p w14:paraId="45E45FA1" w14:textId="77777777" w:rsidR="00A606FF" w:rsidRPr="002B010B" w:rsidRDefault="00A606FF" w:rsidP="009A4C98">
            <w:pPr>
              <w:pStyle w:val="TableParagraph"/>
              <w:ind w:left="3" w:hanging="3"/>
              <w:rPr>
                <w:rFonts w:ascii="Times New Roman" w:hAnsi="Times New Roman" w:cs="Times New Roman"/>
                <w:b/>
                <w:sz w:val="24"/>
                <w:szCs w:val="24"/>
              </w:rPr>
            </w:pPr>
          </w:p>
          <w:p w14:paraId="52DA89C1" w14:textId="77777777" w:rsidR="00A606FF" w:rsidRPr="002B010B" w:rsidRDefault="00A606FF" w:rsidP="009A4C98">
            <w:pPr>
              <w:pStyle w:val="TableParagraph"/>
              <w:ind w:left="3" w:hanging="3"/>
              <w:rPr>
                <w:rFonts w:ascii="Times New Roman" w:hAnsi="Times New Roman" w:cs="Times New Roman"/>
                <w:b/>
                <w:bCs/>
                <w:sz w:val="24"/>
                <w:szCs w:val="24"/>
              </w:rPr>
            </w:pPr>
            <w:r w:rsidRPr="002B010B">
              <w:rPr>
                <w:rFonts w:ascii="Times New Roman" w:hAnsi="Times New Roman" w:cs="Times New Roman"/>
                <w:b/>
                <w:bCs/>
                <w:sz w:val="24"/>
                <w:szCs w:val="24"/>
              </w:rPr>
              <w:t>Електронні</w:t>
            </w:r>
            <w:r w:rsidRPr="002B010B">
              <w:rPr>
                <w:rFonts w:ascii="Times New Roman" w:hAnsi="Times New Roman" w:cs="Times New Roman"/>
                <w:b/>
                <w:bCs/>
                <w:spacing w:val="-5"/>
                <w:sz w:val="24"/>
                <w:szCs w:val="24"/>
              </w:rPr>
              <w:t xml:space="preserve"> </w:t>
            </w:r>
            <w:r w:rsidRPr="002B010B">
              <w:rPr>
                <w:rFonts w:ascii="Times New Roman" w:hAnsi="Times New Roman" w:cs="Times New Roman"/>
                <w:b/>
                <w:bCs/>
                <w:sz w:val="24"/>
                <w:szCs w:val="24"/>
              </w:rPr>
              <w:t>біржові</w:t>
            </w:r>
            <w:r w:rsidRPr="002B010B">
              <w:rPr>
                <w:rFonts w:ascii="Times New Roman" w:hAnsi="Times New Roman" w:cs="Times New Roman"/>
                <w:b/>
                <w:bCs/>
                <w:spacing w:val="-5"/>
                <w:sz w:val="24"/>
                <w:szCs w:val="24"/>
              </w:rPr>
              <w:t xml:space="preserve"> </w:t>
            </w:r>
            <w:r w:rsidRPr="002B010B">
              <w:rPr>
                <w:rFonts w:ascii="Times New Roman" w:hAnsi="Times New Roman" w:cs="Times New Roman"/>
                <w:b/>
                <w:bCs/>
                <w:sz w:val="24"/>
                <w:szCs w:val="24"/>
              </w:rPr>
              <w:t>торги</w:t>
            </w:r>
          </w:p>
          <w:p w14:paraId="49A9B50D" w14:textId="77777777" w:rsidR="00A606FF" w:rsidRPr="002B010B" w:rsidRDefault="00A606FF" w:rsidP="009A4C98">
            <w:pPr>
              <w:pStyle w:val="TableParagraph"/>
              <w:ind w:left="3" w:hanging="3"/>
              <w:rPr>
                <w:rFonts w:ascii="Times New Roman" w:hAnsi="Times New Roman" w:cs="Times New Roman"/>
                <w:b/>
                <w:bCs/>
                <w:sz w:val="24"/>
                <w:szCs w:val="24"/>
              </w:rPr>
            </w:pPr>
          </w:p>
          <w:p w14:paraId="4F768A4B" w14:textId="77777777" w:rsidR="00A606FF" w:rsidRPr="002B010B" w:rsidRDefault="00A606FF" w:rsidP="009A4C98">
            <w:pPr>
              <w:pStyle w:val="TableParagraph"/>
              <w:ind w:left="3" w:hanging="3"/>
              <w:rPr>
                <w:rFonts w:ascii="Times New Roman" w:hAnsi="Times New Roman" w:cs="Times New Roman"/>
                <w:b/>
                <w:bCs/>
                <w:sz w:val="24"/>
                <w:szCs w:val="24"/>
              </w:rPr>
            </w:pPr>
          </w:p>
          <w:p w14:paraId="6138BC7C" w14:textId="77777777" w:rsidR="00A606FF" w:rsidRPr="002B010B" w:rsidRDefault="00A606FF" w:rsidP="009A4C98">
            <w:pPr>
              <w:ind w:left="3" w:hanging="3"/>
              <w:rPr>
                <w:rFonts w:ascii="Times New Roman" w:hAnsi="Times New Roman" w:cs="Times New Roman"/>
                <w:b/>
                <w:bCs/>
                <w:sz w:val="24"/>
                <w:szCs w:val="24"/>
                <w:lang w:val="uk-UA"/>
              </w:rPr>
            </w:pPr>
            <w:r w:rsidRPr="002B010B">
              <w:rPr>
                <w:rFonts w:ascii="Times New Roman" w:hAnsi="Times New Roman" w:cs="Times New Roman"/>
                <w:b/>
                <w:bCs/>
                <w:sz w:val="24"/>
                <w:szCs w:val="24"/>
                <w:lang w:val="uk-UA"/>
              </w:rPr>
              <w:t>Загальний рахунок</w:t>
            </w:r>
          </w:p>
          <w:p w14:paraId="20F6F215" w14:textId="77777777" w:rsidR="00A606FF" w:rsidRPr="002B010B" w:rsidRDefault="00A606FF" w:rsidP="009A4C98">
            <w:pPr>
              <w:ind w:left="3" w:hanging="3"/>
              <w:rPr>
                <w:rFonts w:ascii="Times New Roman" w:hAnsi="Times New Roman" w:cs="Times New Roman"/>
                <w:b/>
                <w:bCs/>
                <w:sz w:val="24"/>
                <w:szCs w:val="24"/>
                <w:lang w:val="uk-UA"/>
              </w:rPr>
            </w:pPr>
          </w:p>
          <w:p w14:paraId="0B152ECB" w14:textId="77777777" w:rsidR="00A606FF" w:rsidRPr="002B010B" w:rsidRDefault="00A606FF" w:rsidP="009A4C98">
            <w:pPr>
              <w:ind w:left="3" w:hanging="3"/>
              <w:rPr>
                <w:rFonts w:ascii="Times New Roman" w:hAnsi="Times New Roman" w:cs="Times New Roman"/>
                <w:b/>
                <w:bCs/>
                <w:sz w:val="24"/>
                <w:szCs w:val="24"/>
                <w:lang w:val="uk-UA"/>
              </w:rPr>
            </w:pPr>
          </w:p>
          <w:p w14:paraId="0A71EC0E" w14:textId="77777777" w:rsidR="00A606FF" w:rsidRPr="002B010B" w:rsidRDefault="00A606FF" w:rsidP="009A4C98">
            <w:pPr>
              <w:ind w:left="3" w:hanging="3"/>
              <w:rPr>
                <w:rFonts w:ascii="Times New Roman" w:hAnsi="Times New Roman" w:cs="Times New Roman"/>
                <w:b/>
                <w:bCs/>
                <w:sz w:val="24"/>
                <w:szCs w:val="24"/>
                <w:lang w:val="uk-UA"/>
              </w:rPr>
            </w:pPr>
          </w:p>
          <w:p w14:paraId="0222E8E3" w14:textId="77777777" w:rsidR="00A606FF" w:rsidRPr="002B010B" w:rsidRDefault="00A606FF" w:rsidP="009A4C98">
            <w:pPr>
              <w:ind w:left="3" w:hanging="3"/>
              <w:rPr>
                <w:rFonts w:ascii="Times New Roman" w:hAnsi="Times New Roman" w:cs="Times New Roman"/>
                <w:b/>
                <w:bCs/>
                <w:sz w:val="24"/>
                <w:szCs w:val="24"/>
                <w:lang w:val="uk-UA"/>
              </w:rPr>
            </w:pPr>
          </w:p>
          <w:p w14:paraId="76EC3C3D" w14:textId="77777777" w:rsidR="00A606FF" w:rsidRPr="002B010B" w:rsidRDefault="00A606FF" w:rsidP="009A4C98">
            <w:pPr>
              <w:ind w:left="3" w:hanging="3"/>
              <w:rPr>
                <w:rFonts w:ascii="Times New Roman" w:hAnsi="Times New Roman" w:cs="Times New Roman"/>
                <w:b/>
                <w:bCs/>
                <w:sz w:val="24"/>
                <w:szCs w:val="24"/>
                <w:lang w:val="uk-UA"/>
              </w:rPr>
            </w:pPr>
          </w:p>
          <w:p w14:paraId="43653E39" w14:textId="77777777" w:rsidR="00A606FF" w:rsidRPr="002B010B" w:rsidRDefault="00A606FF" w:rsidP="009A4C98">
            <w:pPr>
              <w:ind w:left="3" w:hanging="3"/>
              <w:rPr>
                <w:rFonts w:ascii="Times New Roman" w:hAnsi="Times New Roman" w:cs="Times New Roman"/>
                <w:b/>
                <w:bCs/>
                <w:sz w:val="24"/>
                <w:szCs w:val="24"/>
                <w:lang w:val="uk-UA"/>
              </w:rPr>
            </w:pPr>
          </w:p>
          <w:p w14:paraId="3D094B1E" w14:textId="77777777" w:rsidR="00A606FF" w:rsidRPr="002B010B" w:rsidRDefault="00A606FF" w:rsidP="009A4C98">
            <w:pPr>
              <w:ind w:left="3" w:hanging="3"/>
              <w:rPr>
                <w:rFonts w:ascii="Times New Roman" w:hAnsi="Times New Roman" w:cs="Times New Roman"/>
                <w:b/>
                <w:bCs/>
                <w:sz w:val="24"/>
                <w:szCs w:val="24"/>
                <w:lang w:val="uk-UA"/>
              </w:rPr>
            </w:pPr>
          </w:p>
          <w:p w14:paraId="075AA114" w14:textId="2195BD29" w:rsidR="003911EC" w:rsidRPr="002B010B" w:rsidRDefault="003911EC" w:rsidP="009A4C98">
            <w:pPr>
              <w:ind w:left="3" w:hanging="3"/>
              <w:rPr>
                <w:rFonts w:ascii="Times New Roman" w:hAnsi="Times New Roman" w:cs="Times New Roman"/>
                <w:b/>
                <w:bCs/>
                <w:spacing w:val="-2"/>
                <w:sz w:val="24"/>
                <w:szCs w:val="24"/>
                <w:lang w:val="uk-UA"/>
              </w:rPr>
            </w:pPr>
            <w:r w:rsidRPr="002B010B">
              <w:rPr>
                <w:rFonts w:ascii="Times New Roman" w:hAnsi="Times New Roman" w:cs="Times New Roman"/>
                <w:b/>
                <w:bCs/>
                <w:sz w:val="24"/>
                <w:szCs w:val="24"/>
                <w:lang w:val="uk-UA"/>
              </w:rPr>
              <w:t>Заявка</w:t>
            </w:r>
          </w:p>
          <w:p w14:paraId="08869B60" w14:textId="2F035E4F" w:rsidR="003911EC" w:rsidRPr="002B010B" w:rsidRDefault="003911EC" w:rsidP="009A4C98">
            <w:pPr>
              <w:ind w:left="3" w:hanging="3"/>
              <w:rPr>
                <w:rFonts w:ascii="Times New Roman" w:hAnsi="Times New Roman" w:cs="Times New Roman"/>
                <w:b/>
                <w:bCs/>
                <w:spacing w:val="-2"/>
                <w:sz w:val="24"/>
                <w:szCs w:val="24"/>
                <w:lang w:val="uk-UA"/>
              </w:rPr>
            </w:pPr>
          </w:p>
          <w:p w14:paraId="2F45CB86" w14:textId="239DB0D1" w:rsidR="003911EC" w:rsidRPr="002B010B" w:rsidRDefault="003911EC" w:rsidP="009A4C98">
            <w:pPr>
              <w:ind w:left="3" w:hanging="3"/>
              <w:rPr>
                <w:rFonts w:ascii="Times New Roman" w:hAnsi="Times New Roman" w:cs="Times New Roman"/>
                <w:b/>
                <w:bCs/>
                <w:spacing w:val="-2"/>
                <w:sz w:val="24"/>
                <w:szCs w:val="24"/>
                <w:lang w:val="uk-UA"/>
              </w:rPr>
            </w:pPr>
          </w:p>
          <w:p w14:paraId="7395134C" w14:textId="39122E7D" w:rsidR="003911EC" w:rsidRPr="002B010B" w:rsidRDefault="003911EC" w:rsidP="009A4C98">
            <w:pPr>
              <w:ind w:left="3" w:hanging="3"/>
              <w:rPr>
                <w:rFonts w:ascii="Times New Roman" w:hAnsi="Times New Roman" w:cs="Times New Roman"/>
                <w:b/>
                <w:bCs/>
                <w:spacing w:val="-2"/>
                <w:sz w:val="24"/>
                <w:szCs w:val="24"/>
                <w:lang w:val="uk-UA"/>
              </w:rPr>
            </w:pPr>
          </w:p>
          <w:p w14:paraId="4537DF14" w14:textId="77777777" w:rsidR="003911EC" w:rsidRPr="002B010B" w:rsidRDefault="003911EC" w:rsidP="009A4C98">
            <w:pPr>
              <w:ind w:left="3" w:hanging="3"/>
              <w:rPr>
                <w:rFonts w:ascii="Times New Roman" w:hAnsi="Times New Roman" w:cs="Times New Roman"/>
                <w:b/>
                <w:bCs/>
                <w:sz w:val="24"/>
                <w:szCs w:val="24"/>
                <w:lang w:val="uk-UA"/>
              </w:rPr>
            </w:pPr>
            <w:r w:rsidRPr="002B010B">
              <w:rPr>
                <w:rFonts w:ascii="Times New Roman" w:hAnsi="Times New Roman" w:cs="Times New Roman"/>
                <w:b/>
                <w:bCs/>
                <w:sz w:val="24"/>
                <w:szCs w:val="24"/>
                <w:lang w:val="uk-UA"/>
              </w:rPr>
              <w:t>Заявка</w:t>
            </w:r>
            <w:r w:rsidRPr="002B010B">
              <w:rPr>
                <w:rFonts w:ascii="Times New Roman" w:hAnsi="Times New Roman" w:cs="Times New Roman"/>
                <w:b/>
                <w:bCs/>
                <w:spacing w:val="-2"/>
                <w:sz w:val="24"/>
                <w:szCs w:val="24"/>
                <w:lang w:val="uk-UA"/>
              </w:rPr>
              <w:t xml:space="preserve"> </w:t>
            </w:r>
            <w:r w:rsidRPr="002B010B">
              <w:rPr>
                <w:rFonts w:ascii="Times New Roman" w:hAnsi="Times New Roman" w:cs="Times New Roman"/>
                <w:b/>
                <w:bCs/>
                <w:sz w:val="24"/>
                <w:szCs w:val="24"/>
                <w:lang w:val="uk-UA"/>
              </w:rPr>
              <w:t>на</w:t>
            </w:r>
            <w:r w:rsidRPr="002B010B">
              <w:rPr>
                <w:rFonts w:ascii="Times New Roman" w:hAnsi="Times New Roman" w:cs="Times New Roman"/>
                <w:b/>
                <w:bCs/>
                <w:spacing w:val="-3"/>
                <w:sz w:val="24"/>
                <w:szCs w:val="24"/>
                <w:lang w:val="uk-UA"/>
              </w:rPr>
              <w:t xml:space="preserve"> </w:t>
            </w:r>
            <w:r w:rsidRPr="002B010B">
              <w:rPr>
                <w:rFonts w:ascii="Times New Roman" w:hAnsi="Times New Roman" w:cs="Times New Roman"/>
                <w:b/>
                <w:bCs/>
                <w:sz w:val="24"/>
                <w:szCs w:val="24"/>
                <w:lang w:val="uk-UA"/>
              </w:rPr>
              <w:t>купівлю</w:t>
            </w:r>
          </w:p>
          <w:p w14:paraId="37032EE9" w14:textId="0B75EBB1" w:rsidR="003911EC" w:rsidRPr="002B010B" w:rsidRDefault="003911EC" w:rsidP="009A4C98">
            <w:pPr>
              <w:ind w:left="3" w:hanging="3"/>
              <w:rPr>
                <w:rFonts w:ascii="Times New Roman" w:hAnsi="Times New Roman" w:cs="Times New Roman"/>
                <w:b/>
                <w:bCs/>
                <w:spacing w:val="-2"/>
                <w:sz w:val="24"/>
                <w:szCs w:val="24"/>
                <w:lang w:val="uk-UA"/>
              </w:rPr>
            </w:pPr>
          </w:p>
          <w:p w14:paraId="45DFAE95" w14:textId="31395655" w:rsidR="003911EC" w:rsidRPr="002B010B" w:rsidRDefault="003911EC" w:rsidP="009A4C98">
            <w:pPr>
              <w:ind w:left="3" w:hanging="3"/>
              <w:rPr>
                <w:rFonts w:ascii="Times New Roman" w:hAnsi="Times New Roman" w:cs="Times New Roman"/>
                <w:b/>
                <w:bCs/>
                <w:spacing w:val="-2"/>
                <w:sz w:val="24"/>
                <w:szCs w:val="24"/>
                <w:lang w:val="uk-UA"/>
              </w:rPr>
            </w:pPr>
          </w:p>
          <w:p w14:paraId="7FB1CA4D" w14:textId="62AADA7D" w:rsidR="003911EC" w:rsidRPr="002B010B" w:rsidRDefault="003911EC" w:rsidP="009A4C98">
            <w:pPr>
              <w:ind w:left="3" w:hanging="3"/>
              <w:rPr>
                <w:rFonts w:ascii="Times New Roman" w:hAnsi="Times New Roman" w:cs="Times New Roman"/>
                <w:b/>
                <w:bCs/>
                <w:spacing w:val="-2"/>
                <w:sz w:val="24"/>
                <w:szCs w:val="24"/>
                <w:lang w:val="uk-UA"/>
              </w:rPr>
            </w:pPr>
          </w:p>
          <w:p w14:paraId="4F8CEA9D" w14:textId="6C1176E1" w:rsidR="003911EC" w:rsidRPr="002B010B" w:rsidRDefault="003911EC" w:rsidP="009A4C98">
            <w:pPr>
              <w:ind w:left="3" w:hanging="3"/>
              <w:rPr>
                <w:rFonts w:ascii="Times New Roman" w:hAnsi="Times New Roman" w:cs="Times New Roman"/>
                <w:b/>
                <w:bCs/>
                <w:spacing w:val="-2"/>
                <w:sz w:val="24"/>
                <w:szCs w:val="24"/>
                <w:lang w:val="uk-UA"/>
              </w:rPr>
            </w:pPr>
          </w:p>
          <w:p w14:paraId="750A7A84" w14:textId="2E0AFFA2" w:rsidR="003911EC" w:rsidRPr="002B010B" w:rsidRDefault="003911EC" w:rsidP="009A4C98">
            <w:pPr>
              <w:ind w:left="3" w:hanging="3"/>
              <w:rPr>
                <w:rFonts w:ascii="Times New Roman" w:hAnsi="Times New Roman" w:cs="Times New Roman"/>
                <w:b/>
                <w:bCs/>
                <w:spacing w:val="-2"/>
                <w:sz w:val="24"/>
                <w:szCs w:val="24"/>
                <w:lang w:val="uk-UA"/>
              </w:rPr>
            </w:pPr>
          </w:p>
          <w:p w14:paraId="76FDB00E" w14:textId="7D5810DA" w:rsidR="003911EC" w:rsidRPr="002B010B" w:rsidRDefault="003911EC" w:rsidP="009A4C98">
            <w:pPr>
              <w:ind w:left="3" w:hanging="3"/>
              <w:rPr>
                <w:rFonts w:ascii="Times New Roman" w:hAnsi="Times New Roman" w:cs="Times New Roman"/>
                <w:b/>
                <w:bCs/>
                <w:spacing w:val="-2"/>
                <w:sz w:val="24"/>
                <w:szCs w:val="24"/>
                <w:lang w:val="uk-UA"/>
              </w:rPr>
            </w:pPr>
          </w:p>
          <w:p w14:paraId="368B807E" w14:textId="20CD4102" w:rsidR="003911EC" w:rsidRPr="002B010B" w:rsidRDefault="003911EC" w:rsidP="009A4C98">
            <w:pPr>
              <w:ind w:left="3" w:hanging="3"/>
              <w:rPr>
                <w:rFonts w:ascii="Times New Roman" w:hAnsi="Times New Roman" w:cs="Times New Roman"/>
                <w:b/>
                <w:bCs/>
                <w:spacing w:val="-2"/>
                <w:sz w:val="24"/>
                <w:szCs w:val="24"/>
                <w:lang w:val="uk-UA"/>
              </w:rPr>
            </w:pPr>
          </w:p>
          <w:p w14:paraId="7D43BE64" w14:textId="2AEC0C46" w:rsidR="003911EC" w:rsidRPr="002B010B" w:rsidRDefault="003911EC" w:rsidP="009A4C98">
            <w:pPr>
              <w:ind w:left="3" w:hanging="3"/>
              <w:rPr>
                <w:rFonts w:ascii="Times New Roman" w:hAnsi="Times New Roman" w:cs="Times New Roman"/>
                <w:b/>
                <w:bCs/>
                <w:spacing w:val="-2"/>
                <w:sz w:val="24"/>
                <w:szCs w:val="24"/>
                <w:lang w:val="uk-UA"/>
              </w:rPr>
            </w:pPr>
          </w:p>
          <w:p w14:paraId="523D9750" w14:textId="02807689" w:rsidR="003911EC" w:rsidRPr="002B010B" w:rsidRDefault="003911EC" w:rsidP="009A4C98">
            <w:pPr>
              <w:ind w:left="3" w:hanging="3"/>
              <w:rPr>
                <w:rFonts w:ascii="Times New Roman" w:hAnsi="Times New Roman" w:cs="Times New Roman"/>
                <w:b/>
                <w:bCs/>
                <w:sz w:val="24"/>
                <w:szCs w:val="24"/>
                <w:lang w:val="uk-UA"/>
              </w:rPr>
            </w:pPr>
            <w:r w:rsidRPr="002B010B">
              <w:rPr>
                <w:rFonts w:ascii="Times New Roman" w:hAnsi="Times New Roman" w:cs="Times New Roman"/>
                <w:b/>
                <w:bCs/>
                <w:sz w:val="24"/>
                <w:szCs w:val="24"/>
                <w:lang w:val="uk-UA"/>
              </w:rPr>
              <w:t>Заявка</w:t>
            </w:r>
            <w:r w:rsidRPr="002B010B">
              <w:rPr>
                <w:rFonts w:ascii="Times New Roman" w:hAnsi="Times New Roman" w:cs="Times New Roman"/>
                <w:b/>
                <w:bCs/>
                <w:spacing w:val="-2"/>
                <w:sz w:val="24"/>
                <w:szCs w:val="24"/>
                <w:lang w:val="uk-UA"/>
              </w:rPr>
              <w:t xml:space="preserve"> </w:t>
            </w:r>
            <w:r w:rsidRPr="002B010B">
              <w:rPr>
                <w:rFonts w:ascii="Times New Roman" w:hAnsi="Times New Roman" w:cs="Times New Roman"/>
                <w:b/>
                <w:bCs/>
                <w:sz w:val="24"/>
                <w:szCs w:val="24"/>
                <w:lang w:val="uk-UA"/>
              </w:rPr>
              <w:t>на</w:t>
            </w:r>
            <w:r w:rsidRPr="002B010B">
              <w:rPr>
                <w:rFonts w:ascii="Times New Roman" w:hAnsi="Times New Roman" w:cs="Times New Roman"/>
                <w:b/>
                <w:bCs/>
                <w:spacing w:val="-3"/>
                <w:sz w:val="24"/>
                <w:szCs w:val="24"/>
                <w:lang w:val="uk-UA"/>
              </w:rPr>
              <w:t xml:space="preserve"> </w:t>
            </w:r>
            <w:r w:rsidRPr="002B010B">
              <w:rPr>
                <w:rFonts w:ascii="Times New Roman" w:hAnsi="Times New Roman" w:cs="Times New Roman"/>
                <w:b/>
                <w:bCs/>
                <w:sz w:val="24"/>
                <w:szCs w:val="24"/>
                <w:lang w:val="uk-UA"/>
              </w:rPr>
              <w:t>продаж</w:t>
            </w:r>
          </w:p>
          <w:p w14:paraId="3C9F9C57" w14:textId="77777777" w:rsidR="003911EC" w:rsidRPr="002B010B" w:rsidRDefault="003911EC" w:rsidP="009A4C98">
            <w:pPr>
              <w:ind w:left="3" w:hanging="3"/>
              <w:rPr>
                <w:rFonts w:ascii="Times New Roman" w:hAnsi="Times New Roman" w:cs="Times New Roman"/>
                <w:b/>
                <w:bCs/>
                <w:spacing w:val="-2"/>
                <w:sz w:val="24"/>
                <w:szCs w:val="24"/>
                <w:lang w:val="uk-UA"/>
              </w:rPr>
            </w:pPr>
          </w:p>
          <w:p w14:paraId="6B3E044D" w14:textId="77777777" w:rsidR="003911EC" w:rsidRPr="002B010B" w:rsidRDefault="003911EC" w:rsidP="009A4C98">
            <w:pPr>
              <w:ind w:left="3" w:hanging="3"/>
              <w:rPr>
                <w:rFonts w:ascii="Times New Roman" w:hAnsi="Times New Roman" w:cs="Times New Roman"/>
                <w:b/>
                <w:bCs/>
                <w:sz w:val="24"/>
                <w:szCs w:val="24"/>
                <w:lang w:val="uk-UA"/>
              </w:rPr>
            </w:pPr>
          </w:p>
          <w:p w14:paraId="1ED18359" w14:textId="77777777" w:rsidR="00A606FF" w:rsidRPr="002B010B" w:rsidRDefault="00A606FF" w:rsidP="009A4C98">
            <w:pPr>
              <w:ind w:left="3" w:hanging="3"/>
              <w:rPr>
                <w:rFonts w:ascii="Times New Roman" w:hAnsi="Times New Roman" w:cs="Times New Roman"/>
                <w:sz w:val="24"/>
                <w:szCs w:val="24"/>
                <w:lang w:val="uk-UA"/>
              </w:rPr>
            </w:pPr>
          </w:p>
          <w:p w14:paraId="36045C52" w14:textId="4F0C25F7" w:rsidR="00A606FF" w:rsidRPr="002B010B" w:rsidRDefault="00A606FF" w:rsidP="009A4C98">
            <w:pPr>
              <w:pStyle w:val="TableParagraph"/>
              <w:ind w:left="3" w:hanging="3"/>
              <w:rPr>
                <w:rFonts w:ascii="Times New Roman" w:hAnsi="Times New Roman" w:cs="Times New Roman"/>
                <w:b/>
                <w:sz w:val="24"/>
                <w:szCs w:val="24"/>
              </w:rPr>
            </w:pPr>
          </w:p>
          <w:p w14:paraId="2019625A" w14:textId="08DEE693" w:rsidR="009358C0" w:rsidRPr="002B010B" w:rsidRDefault="009358C0" w:rsidP="009A4C98">
            <w:pPr>
              <w:pStyle w:val="TableParagraph"/>
              <w:ind w:left="3" w:hanging="3"/>
              <w:rPr>
                <w:rFonts w:ascii="Times New Roman" w:hAnsi="Times New Roman" w:cs="Times New Roman"/>
                <w:b/>
                <w:sz w:val="24"/>
                <w:szCs w:val="24"/>
              </w:rPr>
            </w:pPr>
          </w:p>
          <w:p w14:paraId="47DBBC1F" w14:textId="77777777" w:rsidR="00306EA4" w:rsidRPr="002B010B" w:rsidRDefault="00306EA4" w:rsidP="009A4C98">
            <w:pPr>
              <w:pStyle w:val="TableParagraph"/>
              <w:ind w:left="3" w:hanging="3"/>
              <w:rPr>
                <w:rFonts w:ascii="Times New Roman" w:hAnsi="Times New Roman" w:cs="Times New Roman"/>
                <w:b/>
                <w:sz w:val="24"/>
                <w:szCs w:val="24"/>
              </w:rPr>
            </w:pPr>
          </w:p>
          <w:p w14:paraId="1A7342C0" w14:textId="77777777" w:rsidR="005C62BF" w:rsidRDefault="005C62BF" w:rsidP="009A4C98">
            <w:pPr>
              <w:pStyle w:val="TableParagraph"/>
              <w:ind w:left="3" w:hanging="3"/>
              <w:rPr>
                <w:rFonts w:ascii="Times New Roman" w:hAnsi="Times New Roman" w:cs="Times New Roman"/>
                <w:b/>
                <w:sz w:val="24"/>
                <w:szCs w:val="24"/>
              </w:rPr>
            </w:pPr>
          </w:p>
          <w:p w14:paraId="2E8000CC" w14:textId="77777777" w:rsidR="005C62BF" w:rsidRDefault="005C62BF" w:rsidP="009A4C98">
            <w:pPr>
              <w:pStyle w:val="TableParagraph"/>
              <w:ind w:left="3" w:hanging="3"/>
              <w:rPr>
                <w:rFonts w:ascii="Times New Roman" w:hAnsi="Times New Roman" w:cs="Times New Roman"/>
                <w:b/>
                <w:sz w:val="24"/>
                <w:szCs w:val="24"/>
              </w:rPr>
            </w:pPr>
          </w:p>
          <w:p w14:paraId="6A403AA4" w14:textId="0AC1239D" w:rsidR="009358C0" w:rsidRPr="002B010B" w:rsidRDefault="006E759D"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 xml:space="preserve">Лот </w:t>
            </w:r>
          </w:p>
          <w:p w14:paraId="24B84B4F" w14:textId="77777777" w:rsidR="009358C0" w:rsidRPr="002B010B" w:rsidRDefault="009358C0" w:rsidP="009A4C98">
            <w:pPr>
              <w:pStyle w:val="TableParagraph"/>
              <w:ind w:left="3" w:hanging="3"/>
              <w:rPr>
                <w:rFonts w:ascii="Times New Roman" w:hAnsi="Times New Roman" w:cs="Times New Roman"/>
                <w:b/>
                <w:sz w:val="24"/>
                <w:szCs w:val="24"/>
              </w:rPr>
            </w:pPr>
          </w:p>
          <w:p w14:paraId="0FA6E4D0" w14:textId="77777777" w:rsidR="009358C0" w:rsidRPr="002B010B" w:rsidRDefault="009358C0" w:rsidP="009A4C98">
            <w:pPr>
              <w:ind w:left="3" w:hanging="3"/>
              <w:rPr>
                <w:rFonts w:ascii="Times New Roman" w:hAnsi="Times New Roman" w:cs="Times New Roman"/>
                <w:b/>
                <w:bCs/>
                <w:sz w:val="24"/>
                <w:szCs w:val="24"/>
                <w:lang w:val="uk-UA"/>
              </w:rPr>
            </w:pPr>
          </w:p>
          <w:p w14:paraId="265050F2" w14:textId="2F36A2B0" w:rsidR="0017117F" w:rsidRPr="002B010B" w:rsidRDefault="00DB2C76" w:rsidP="009A4C98">
            <w:pPr>
              <w:pStyle w:val="TableParagraph"/>
              <w:ind w:left="3" w:right="388" w:hanging="3"/>
              <w:rPr>
                <w:rFonts w:ascii="Times New Roman" w:hAnsi="Times New Roman" w:cs="Times New Roman"/>
                <w:b/>
                <w:bCs/>
                <w:sz w:val="24"/>
                <w:szCs w:val="24"/>
              </w:rPr>
            </w:pPr>
            <w:r w:rsidRPr="002B010B">
              <w:rPr>
                <w:rFonts w:ascii="Times New Roman" w:hAnsi="Times New Roman" w:cs="Times New Roman"/>
                <w:b/>
                <w:bCs/>
                <w:sz w:val="24"/>
                <w:szCs w:val="24"/>
              </w:rPr>
              <w:t>Переможець біржових торгів (переможець торгів)</w:t>
            </w:r>
          </w:p>
          <w:p w14:paraId="5E0BFB93" w14:textId="77777777" w:rsidR="00DB2C76" w:rsidRPr="002B010B" w:rsidRDefault="00DB2C76" w:rsidP="009A4C98">
            <w:pPr>
              <w:pStyle w:val="TableParagraph"/>
              <w:ind w:left="3" w:hanging="3"/>
              <w:rPr>
                <w:rFonts w:ascii="Times New Roman" w:hAnsi="Times New Roman" w:cs="Times New Roman"/>
                <w:b/>
                <w:sz w:val="24"/>
                <w:szCs w:val="24"/>
              </w:rPr>
            </w:pPr>
          </w:p>
          <w:p w14:paraId="1D821693" w14:textId="77777777" w:rsidR="00832368" w:rsidRPr="002B010B" w:rsidRDefault="00832368" w:rsidP="009A4C98">
            <w:pPr>
              <w:pStyle w:val="TableParagraph"/>
              <w:ind w:left="3" w:hanging="3"/>
              <w:rPr>
                <w:rFonts w:ascii="Times New Roman" w:hAnsi="Times New Roman" w:cs="Times New Roman"/>
                <w:b/>
                <w:bCs/>
                <w:sz w:val="24"/>
                <w:szCs w:val="24"/>
              </w:rPr>
            </w:pPr>
          </w:p>
          <w:p w14:paraId="3EDD0BF0" w14:textId="1EEBE4B5" w:rsidR="006E759D" w:rsidRPr="002B010B" w:rsidRDefault="00B46743" w:rsidP="009A4C98">
            <w:pPr>
              <w:pStyle w:val="TableParagraph"/>
              <w:ind w:left="3" w:hanging="3"/>
              <w:jc w:val="both"/>
              <w:rPr>
                <w:rFonts w:ascii="Times New Roman" w:hAnsi="Times New Roman" w:cs="Times New Roman"/>
                <w:b/>
                <w:bCs/>
                <w:sz w:val="24"/>
                <w:szCs w:val="24"/>
              </w:rPr>
            </w:pPr>
            <w:r w:rsidRPr="002B010B">
              <w:rPr>
                <w:rFonts w:ascii="Times New Roman" w:hAnsi="Times New Roman" w:cs="Times New Roman"/>
                <w:b/>
                <w:bCs/>
                <w:sz w:val="24"/>
                <w:szCs w:val="24"/>
              </w:rPr>
              <w:t>Перелік покупців</w:t>
            </w:r>
          </w:p>
          <w:p w14:paraId="683E65AD" w14:textId="77777777" w:rsidR="005A1454" w:rsidRPr="002B010B" w:rsidRDefault="005A1454" w:rsidP="009A4C98">
            <w:pPr>
              <w:pStyle w:val="TableParagraph"/>
              <w:ind w:left="3" w:hanging="3"/>
              <w:rPr>
                <w:rFonts w:ascii="Times New Roman" w:hAnsi="Times New Roman" w:cs="Times New Roman"/>
                <w:b/>
                <w:bCs/>
                <w:sz w:val="24"/>
                <w:szCs w:val="24"/>
              </w:rPr>
            </w:pPr>
          </w:p>
          <w:p w14:paraId="4578C1FC" w14:textId="77777777" w:rsidR="00B46743" w:rsidRPr="002B010B" w:rsidRDefault="00B46743" w:rsidP="009A4C98">
            <w:pPr>
              <w:pStyle w:val="TableParagraph"/>
              <w:ind w:left="3" w:hanging="3"/>
              <w:rPr>
                <w:rFonts w:ascii="Times New Roman" w:hAnsi="Times New Roman" w:cs="Times New Roman"/>
                <w:b/>
                <w:bCs/>
                <w:sz w:val="24"/>
                <w:szCs w:val="24"/>
              </w:rPr>
            </w:pPr>
          </w:p>
          <w:p w14:paraId="3B3F8208" w14:textId="77777777" w:rsidR="00C41CF8" w:rsidRPr="002B010B" w:rsidRDefault="00C41CF8" w:rsidP="009A4C98">
            <w:pPr>
              <w:pStyle w:val="TableParagraph"/>
              <w:ind w:left="3" w:hanging="3"/>
              <w:rPr>
                <w:rFonts w:ascii="Times New Roman" w:hAnsi="Times New Roman" w:cs="Times New Roman"/>
                <w:b/>
                <w:bCs/>
                <w:sz w:val="24"/>
                <w:szCs w:val="24"/>
              </w:rPr>
            </w:pPr>
          </w:p>
          <w:p w14:paraId="308FA37E" w14:textId="77777777" w:rsidR="00592AB3" w:rsidRPr="002B010B" w:rsidRDefault="00592AB3" w:rsidP="009A4C98">
            <w:pPr>
              <w:pStyle w:val="TableParagraph"/>
              <w:ind w:left="3" w:hanging="3"/>
              <w:rPr>
                <w:rFonts w:ascii="Times New Roman" w:hAnsi="Times New Roman" w:cs="Times New Roman"/>
                <w:b/>
                <w:bCs/>
                <w:sz w:val="24"/>
                <w:szCs w:val="24"/>
              </w:rPr>
            </w:pPr>
          </w:p>
          <w:p w14:paraId="3A52266B" w14:textId="0F0EEC08" w:rsidR="00615739" w:rsidRPr="002B010B" w:rsidRDefault="00615739" w:rsidP="009A4C98">
            <w:pPr>
              <w:pStyle w:val="TableParagraph"/>
              <w:ind w:left="3" w:hanging="3"/>
              <w:rPr>
                <w:rFonts w:ascii="Times New Roman" w:hAnsi="Times New Roman" w:cs="Times New Roman"/>
                <w:b/>
                <w:bCs/>
                <w:sz w:val="24"/>
                <w:szCs w:val="24"/>
              </w:rPr>
            </w:pPr>
            <w:r w:rsidRPr="002B010B">
              <w:rPr>
                <w:rFonts w:ascii="Times New Roman" w:hAnsi="Times New Roman" w:cs="Times New Roman"/>
                <w:b/>
                <w:bCs/>
                <w:sz w:val="24"/>
                <w:szCs w:val="24"/>
              </w:rPr>
              <w:t>Покупець</w:t>
            </w:r>
          </w:p>
          <w:p w14:paraId="46BB9BCB" w14:textId="77777777" w:rsidR="00615739" w:rsidRPr="002B010B" w:rsidRDefault="00615739" w:rsidP="009A4C98">
            <w:pPr>
              <w:pStyle w:val="TableParagraph"/>
              <w:ind w:left="3" w:hanging="3"/>
              <w:rPr>
                <w:rFonts w:ascii="Times New Roman" w:hAnsi="Times New Roman" w:cs="Times New Roman"/>
                <w:b/>
                <w:bCs/>
                <w:sz w:val="24"/>
                <w:szCs w:val="24"/>
              </w:rPr>
            </w:pPr>
          </w:p>
          <w:p w14:paraId="2BF93B9F" w14:textId="77777777" w:rsidR="00615739" w:rsidRPr="002B010B" w:rsidRDefault="00615739" w:rsidP="009A4C98">
            <w:pPr>
              <w:pStyle w:val="TableParagraph"/>
              <w:ind w:left="3" w:hanging="3"/>
              <w:rPr>
                <w:rFonts w:ascii="Times New Roman" w:hAnsi="Times New Roman" w:cs="Times New Roman"/>
                <w:b/>
                <w:bCs/>
                <w:sz w:val="24"/>
                <w:szCs w:val="24"/>
              </w:rPr>
            </w:pPr>
          </w:p>
          <w:p w14:paraId="368F39D4" w14:textId="77777777" w:rsidR="00615739" w:rsidRPr="002B010B" w:rsidRDefault="00615739" w:rsidP="009A4C98">
            <w:pPr>
              <w:pStyle w:val="TableParagraph"/>
              <w:ind w:left="3" w:hanging="3"/>
              <w:rPr>
                <w:rFonts w:ascii="Times New Roman" w:hAnsi="Times New Roman" w:cs="Times New Roman"/>
                <w:b/>
                <w:bCs/>
                <w:sz w:val="24"/>
                <w:szCs w:val="24"/>
              </w:rPr>
            </w:pPr>
          </w:p>
          <w:p w14:paraId="79F09EFB" w14:textId="77777777" w:rsidR="00615739" w:rsidRPr="002B010B" w:rsidRDefault="00615739" w:rsidP="009A4C98">
            <w:pPr>
              <w:pStyle w:val="TableParagraph"/>
              <w:ind w:left="3" w:hanging="3"/>
              <w:rPr>
                <w:rFonts w:ascii="Times New Roman" w:hAnsi="Times New Roman" w:cs="Times New Roman"/>
                <w:b/>
                <w:bCs/>
                <w:sz w:val="24"/>
                <w:szCs w:val="24"/>
              </w:rPr>
            </w:pPr>
          </w:p>
          <w:p w14:paraId="02F3EEF5" w14:textId="77777777" w:rsidR="00A10371" w:rsidRPr="002B010B" w:rsidRDefault="00A10371" w:rsidP="009A4C98">
            <w:pPr>
              <w:pStyle w:val="TableParagraph"/>
              <w:ind w:left="3" w:hanging="3"/>
              <w:rPr>
                <w:rFonts w:ascii="Times New Roman" w:hAnsi="Times New Roman" w:cs="Times New Roman"/>
                <w:b/>
                <w:bCs/>
                <w:sz w:val="24"/>
                <w:szCs w:val="24"/>
              </w:rPr>
            </w:pPr>
          </w:p>
          <w:p w14:paraId="11A6D60B" w14:textId="32972CC2" w:rsidR="00A10371" w:rsidRPr="002B010B" w:rsidRDefault="00A10371" w:rsidP="009A4C98">
            <w:pPr>
              <w:pStyle w:val="TableParagraph"/>
              <w:ind w:left="3" w:hanging="3"/>
              <w:rPr>
                <w:rFonts w:ascii="Times New Roman" w:hAnsi="Times New Roman" w:cs="Times New Roman"/>
                <w:b/>
                <w:bCs/>
                <w:sz w:val="24"/>
                <w:szCs w:val="24"/>
              </w:rPr>
            </w:pPr>
          </w:p>
          <w:p w14:paraId="361C753D" w14:textId="61FAE6C3" w:rsidR="00EF3CB4" w:rsidRPr="002B010B" w:rsidRDefault="00B46743" w:rsidP="009A4C98">
            <w:pPr>
              <w:pStyle w:val="TableParagraph"/>
              <w:ind w:left="3" w:hanging="3"/>
              <w:rPr>
                <w:rFonts w:ascii="Times New Roman" w:hAnsi="Times New Roman" w:cs="Times New Roman"/>
                <w:b/>
                <w:bCs/>
                <w:sz w:val="24"/>
                <w:szCs w:val="24"/>
              </w:rPr>
            </w:pPr>
            <w:r w:rsidRPr="002B010B">
              <w:rPr>
                <w:rFonts w:ascii="Times New Roman" w:hAnsi="Times New Roman" w:cs="Times New Roman"/>
                <w:b/>
                <w:bCs/>
                <w:sz w:val="24"/>
                <w:szCs w:val="24"/>
              </w:rPr>
              <w:t>Природний газ власного видобутку</w:t>
            </w:r>
            <w:r w:rsidR="00066FF5">
              <w:rPr>
                <w:rFonts w:ascii="Times New Roman" w:hAnsi="Times New Roman" w:cs="Times New Roman"/>
                <w:b/>
                <w:bCs/>
                <w:sz w:val="24"/>
                <w:szCs w:val="24"/>
              </w:rPr>
              <w:t xml:space="preserve"> </w:t>
            </w:r>
            <w:r w:rsidR="00EF3CB4" w:rsidRPr="002B010B">
              <w:rPr>
                <w:rFonts w:ascii="Times New Roman" w:hAnsi="Times New Roman" w:cs="Times New Roman"/>
                <w:b/>
                <w:bCs/>
                <w:sz w:val="24"/>
                <w:szCs w:val="24"/>
              </w:rPr>
              <w:t>(природний газ)</w:t>
            </w:r>
          </w:p>
          <w:p w14:paraId="208731BE" w14:textId="77777777" w:rsidR="00B46743" w:rsidRPr="002B010B" w:rsidRDefault="00B46743" w:rsidP="009A4C98">
            <w:pPr>
              <w:pStyle w:val="TableParagraph"/>
              <w:ind w:left="3" w:hanging="3"/>
              <w:rPr>
                <w:rFonts w:ascii="Times New Roman" w:hAnsi="Times New Roman" w:cs="Times New Roman"/>
                <w:b/>
                <w:bCs/>
                <w:sz w:val="24"/>
                <w:szCs w:val="24"/>
              </w:rPr>
            </w:pPr>
          </w:p>
          <w:p w14:paraId="1D9D4A4F" w14:textId="77777777" w:rsidR="00B46743" w:rsidRPr="002B010B" w:rsidRDefault="00B46743" w:rsidP="009A4C98">
            <w:pPr>
              <w:pStyle w:val="TableParagraph"/>
              <w:ind w:left="3" w:hanging="3"/>
              <w:rPr>
                <w:rFonts w:ascii="Times New Roman" w:hAnsi="Times New Roman" w:cs="Times New Roman"/>
                <w:b/>
                <w:bCs/>
                <w:sz w:val="24"/>
                <w:szCs w:val="24"/>
              </w:rPr>
            </w:pPr>
          </w:p>
          <w:p w14:paraId="54080A30" w14:textId="0CB9EC54" w:rsidR="00B46743" w:rsidRPr="002B010B" w:rsidRDefault="00B46743" w:rsidP="009A4C98">
            <w:pPr>
              <w:pStyle w:val="TableParagraph"/>
              <w:ind w:left="3" w:hanging="3"/>
              <w:rPr>
                <w:rFonts w:ascii="Times New Roman" w:hAnsi="Times New Roman" w:cs="Times New Roman"/>
                <w:b/>
                <w:bCs/>
                <w:sz w:val="24"/>
                <w:szCs w:val="24"/>
              </w:rPr>
            </w:pPr>
          </w:p>
          <w:p w14:paraId="53AC02B2" w14:textId="247400A4" w:rsidR="005237B4" w:rsidRPr="002B010B" w:rsidRDefault="005237B4" w:rsidP="009A4C98">
            <w:pPr>
              <w:pStyle w:val="TableParagraph"/>
              <w:ind w:left="3" w:hanging="3"/>
              <w:rPr>
                <w:rFonts w:ascii="Times New Roman" w:hAnsi="Times New Roman" w:cs="Times New Roman"/>
                <w:b/>
                <w:bCs/>
                <w:sz w:val="24"/>
                <w:szCs w:val="24"/>
              </w:rPr>
            </w:pPr>
          </w:p>
          <w:p w14:paraId="114960D6" w14:textId="51A5510F" w:rsidR="005237B4" w:rsidRPr="002B010B" w:rsidRDefault="005237B4" w:rsidP="009A4C98">
            <w:pPr>
              <w:pStyle w:val="TableParagraph"/>
              <w:ind w:left="3" w:hanging="3"/>
              <w:rPr>
                <w:rFonts w:ascii="Times New Roman" w:hAnsi="Times New Roman" w:cs="Times New Roman"/>
                <w:b/>
                <w:bCs/>
                <w:sz w:val="24"/>
                <w:szCs w:val="24"/>
              </w:rPr>
            </w:pPr>
          </w:p>
          <w:p w14:paraId="4E238863" w14:textId="211F70BA" w:rsidR="005237B4" w:rsidRPr="002B010B" w:rsidRDefault="005237B4" w:rsidP="009A4C98">
            <w:pPr>
              <w:pStyle w:val="TableParagraph"/>
              <w:ind w:left="3" w:hanging="3"/>
              <w:rPr>
                <w:rFonts w:ascii="Times New Roman" w:hAnsi="Times New Roman" w:cs="Times New Roman"/>
                <w:b/>
                <w:bCs/>
                <w:sz w:val="24"/>
                <w:szCs w:val="24"/>
              </w:rPr>
            </w:pPr>
          </w:p>
          <w:p w14:paraId="7C88FDA3" w14:textId="77777777" w:rsidR="00066FF5" w:rsidRDefault="00066FF5" w:rsidP="009A4C98">
            <w:pPr>
              <w:pStyle w:val="TableParagraph"/>
              <w:ind w:left="3" w:hanging="3"/>
              <w:rPr>
                <w:rFonts w:ascii="Times New Roman" w:hAnsi="Times New Roman" w:cs="Times New Roman"/>
                <w:b/>
                <w:sz w:val="24"/>
                <w:szCs w:val="24"/>
              </w:rPr>
            </w:pPr>
          </w:p>
          <w:p w14:paraId="33189A2C" w14:textId="77777777" w:rsidR="00066FF5" w:rsidRDefault="00066FF5" w:rsidP="009A4C98">
            <w:pPr>
              <w:pStyle w:val="TableParagraph"/>
              <w:ind w:left="3" w:hanging="3"/>
              <w:rPr>
                <w:rFonts w:ascii="Times New Roman" w:hAnsi="Times New Roman" w:cs="Times New Roman"/>
                <w:b/>
                <w:sz w:val="24"/>
                <w:szCs w:val="24"/>
              </w:rPr>
            </w:pPr>
          </w:p>
          <w:p w14:paraId="7EE92B25" w14:textId="77777777" w:rsidR="00066FF5" w:rsidRDefault="00066FF5" w:rsidP="009A4C98">
            <w:pPr>
              <w:pStyle w:val="TableParagraph"/>
              <w:ind w:left="3" w:hanging="3"/>
              <w:rPr>
                <w:rFonts w:ascii="Times New Roman" w:hAnsi="Times New Roman" w:cs="Times New Roman"/>
                <w:b/>
                <w:sz w:val="24"/>
                <w:szCs w:val="24"/>
              </w:rPr>
            </w:pPr>
          </w:p>
          <w:p w14:paraId="0EDD3E8F" w14:textId="77777777" w:rsidR="00066FF5" w:rsidRDefault="00066FF5" w:rsidP="009A4C98">
            <w:pPr>
              <w:pStyle w:val="TableParagraph"/>
              <w:ind w:left="3" w:hanging="3"/>
              <w:rPr>
                <w:rFonts w:ascii="Times New Roman" w:hAnsi="Times New Roman" w:cs="Times New Roman"/>
                <w:b/>
                <w:sz w:val="24"/>
                <w:szCs w:val="24"/>
              </w:rPr>
            </w:pPr>
          </w:p>
          <w:p w14:paraId="3D8E434D" w14:textId="522920D4" w:rsidR="0017117F" w:rsidRPr="002B010B" w:rsidRDefault="0017117F" w:rsidP="009A4C98">
            <w:pPr>
              <w:pStyle w:val="TableParagraph"/>
              <w:ind w:left="3" w:right="246" w:hanging="3"/>
              <w:rPr>
                <w:rFonts w:ascii="Times New Roman" w:hAnsi="Times New Roman" w:cs="Times New Roman"/>
                <w:b/>
                <w:sz w:val="24"/>
                <w:szCs w:val="24"/>
              </w:rPr>
            </w:pPr>
            <w:r w:rsidRPr="002B010B">
              <w:rPr>
                <w:rFonts w:ascii="Times New Roman" w:hAnsi="Times New Roman" w:cs="Times New Roman"/>
                <w:b/>
                <w:sz w:val="24"/>
                <w:szCs w:val="24"/>
              </w:rPr>
              <w:t>Програмний</w:t>
            </w:r>
            <w:r w:rsidRPr="002B010B">
              <w:rPr>
                <w:rFonts w:ascii="Times New Roman" w:hAnsi="Times New Roman" w:cs="Times New Roman"/>
                <w:b/>
                <w:spacing w:val="-2"/>
                <w:sz w:val="24"/>
                <w:szCs w:val="24"/>
              </w:rPr>
              <w:t xml:space="preserve"> </w:t>
            </w:r>
            <w:r w:rsidRPr="002B010B">
              <w:rPr>
                <w:rFonts w:ascii="Times New Roman" w:hAnsi="Times New Roman" w:cs="Times New Roman"/>
                <w:b/>
                <w:sz w:val="24"/>
                <w:szCs w:val="24"/>
              </w:rPr>
              <w:t>продукт</w:t>
            </w:r>
            <w:r w:rsidRPr="002B010B">
              <w:rPr>
                <w:rFonts w:ascii="Times New Roman" w:hAnsi="Times New Roman" w:cs="Times New Roman"/>
                <w:b/>
                <w:spacing w:val="-4"/>
                <w:sz w:val="24"/>
                <w:szCs w:val="24"/>
              </w:rPr>
              <w:t xml:space="preserve"> </w:t>
            </w:r>
            <w:r w:rsidRPr="002B010B">
              <w:rPr>
                <w:rFonts w:ascii="Times New Roman" w:hAnsi="Times New Roman" w:cs="Times New Roman"/>
                <w:b/>
                <w:sz w:val="24"/>
                <w:szCs w:val="24"/>
              </w:rPr>
              <w:t>«Біржова</w:t>
            </w:r>
          </w:p>
          <w:p w14:paraId="15B8BC8A" w14:textId="77777777" w:rsidR="0017117F" w:rsidRPr="002B010B" w:rsidRDefault="0017117F" w:rsidP="009A4C98">
            <w:pPr>
              <w:pStyle w:val="TableParagraph"/>
              <w:ind w:left="3" w:right="296" w:hanging="3"/>
              <w:rPr>
                <w:rFonts w:ascii="Times New Roman" w:hAnsi="Times New Roman" w:cs="Times New Roman"/>
                <w:b/>
                <w:sz w:val="24"/>
                <w:szCs w:val="24"/>
              </w:rPr>
            </w:pPr>
            <w:r w:rsidRPr="002B010B">
              <w:rPr>
                <w:rFonts w:ascii="Times New Roman" w:hAnsi="Times New Roman" w:cs="Times New Roman"/>
                <w:b/>
                <w:sz w:val="24"/>
                <w:szCs w:val="24"/>
              </w:rPr>
              <w:t>електронна</w:t>
            </w:r>
            <w:r w:rsidRPr="002B010B">
              <w:rPr>
                <w:rFonts w:ascii="Times New Roman" w:hAnsi="Times New Roman" w:cs="Times New Roman"/>
                <w:b/>
                <w:spacing w:val="-6"/>
                <w:sz w:val="24"/>
                <w:szCs w:val="24"/>
              </w:rPr>
              <w:t xml:space="preserve"> </w:t>
            </w:r>
            <w:r w:rsidRPr="002B010B">
              <w:rPr>
                <w:rFonts w:ascii="Times New Roman" w:hAnsi="Times New Roman" w:cs="Times New Roman"/>
                <w:b/>
                <w:sz w:val="24"/>
                <w:szCs w:val="24"/>
              </w:rPr>
              <w:t>торгова</w:t>
            </w:r>
            <w:r w:rsidRPr="002B010B">
              <w:rPr>
                <w:rFonts w:ascii="Times New Roman" w:hAnsi="Times New Roman" w:cs="Times New Roman"/>
                <w:b/>
                <w:spacing w:val="-7"/>
                <w:sz w:val="24"/>
                <w:szCs w:val="24"/>
              </w:rPr>
              <w:t xml:space="preserve"> </w:t>
            </w:r>
            <w:r w:rsidRPr="002B010B">
              <w:rPr>
                <w:rFonts w:ascii="Times New Roman" w:hAnsi="Times New Roman" w:cs="Times New Roman"/>
                <w:b/>
                <w:sz w:val="24"/>
                <w:szCs w:val="24"/>
              </w:rPr>
              <w:t>система»</w:t>
            </w:r>
            <w:r w:rsidRPr="002B010B">
              <w:rPr>
                <w:rFonts w:ascii="Times New Roman" w:hAnsi="Times New Roman" w:cs="Times New Roman"/>
                <w:b/>
                <w:spacing w:val="-51"/>
                <w:sz w:val="24"/>
                <w:szCs w:val="24"/>
              </w:rPr>
              <w:t xml:space="preserve"> </w:t>
            </w:r>
            <w:r w:rsidRPr="002B010B">
              <w:rPr>
                <w:rFonts w:ascii="Times New Roman" w:hAnsi="Times New Roman" w:cs="Times New Roman"/>
                <w:b/>
                <w:sz w:val="24"/>
                <w:szCs w:val="24"/>
              </w:rPr>
              <w:t>(ПП БЕТС)</w:t>
            </w:r>
          </w:p>
          <w:p w14:paraId="43D98730" w14:textId="77777777" w:rsidR="0017117F" w:rsidRPr="002B010B" w:rsidRDefault="0017117F" w:rsidP="009A4C98">
            <w:pPr>
              <w:pStyle w:val="TableParagraph"/>
              <w:ind w:left="3" w:hanging="3"/>
              <w:rPr>
                <w:rFonts w:ascii="Times New Roman" w:hAnsi="Times New Roman" w:cs="Times New Roman"/>
                <w:b/>
                <w:sz w:val="24"/>
                <w:szCs w:val="24"/>
              </w:rPr>
            </w:pPr>
          </w:p>
          <w:p w14:paraId="015240A9" w14:textId="77777777" w:rsidR="0017117F" w:rsidRPr="002B010B" w:rsidRDefault="0017117F" w:rsidP="009A4C98">
            <w:pPr>
              <w:pStyle w:val="TableParagraph"/>
              <w:ind w:left="3" w:hanging="3"/>
              <w:rPr>
                <w:rFonts w:ascii="Times New Roman" w:hAnsi="Times New Roman" w:cs="Times New Roman"/>
                <w:b/>
                <w:sz w:val="24"/>
                <w:szCs w:val="24"/>
              </w:rPr>
            </w:pPr>
          </w:p>
          <w:p w14:paraId="458B7061" w14:textId="77777777" w:rsidR="0024080C" w:rsidRDefault="0024080C" w:rsidP="009A4C98">
            <w:pPr>
              <w:pStyle w:val="TableParagraph"/>
              <w:ind w:left="3" w:right="246" w:hanging="3"/>
              <w:rPr>
                <w:rFonts w:ascii="Times New Roman" w:hAnsi="Times New Roman" w:cs="Times New Roman"/>
                <w:b/>
                <w:sz w:val="24"/>
                <w:szCs w:val="24"/>
              </w:rPr>
            </w:pPr>
          </w:p>
          <w:p w14:paraId="5FFDE36A" w14:textId="77777777" w:rsidR="0024080C" w:rsidRDefault="0024080C" w:rsidP="009A4C98">
            <w:pPr>
              <w:pStyle w:val="TableParagraph"/>
              <w:ind w:left="3" w:right="246" w:hanging="3"/>
              <w:rPr>
                <w:rFonts w:ascii="Times New Roman" w:hAnsi="Times New Roman" w:cs="Times New Roman"/>
                <w:b/>
                <w:sz w:val="24"/>
                <w:szCs w:val="24"/>
              </w:rPr>
            </w:pPr>
          </w:p>
          <w:p w14:paraId="5C8C810C" w14:textId="55FF1F2C" w:rsidR="00567C0E" w:rsidRPr="0024080C" w:rsidRDefault="00C41CF8" w:rsidP="009A4C98">
            <w:pPr>
              <w:pStyle w:val="TableParagraph"/>
              <w:ind w:right="388"/>
              <w:rPr>
                <w:rFonts w:ascii="Times New Roman" w:hAnsi="Times New Roman" w:cs="Times New Roman"/>
                <w:b/>
                <w:bCs/>
                <w:sz w:val="24"/>
                <w:szCs w:val="24"/>
              </w:rPr>
            </w:pPr>
            <w:r w:rsidRPr="002B010B">
              <w:rPr>
                <w:rFonts w:ascii="Times New Roman" w:hAnsi="Times New Roman" w:cs="Times New Roman"/>
                <w:b/>
                <w:bCs/>
                <w:sz w:val="24"/>
                <w:szCs w:val="24"/>
              </w:rPr>
              <w:t>Продавець (ініціатор позиції)</w:t>
            </w:r>
          </w:p>
          <w:p w14:paraId="008D6735" w14:textId="77777777" w:rsidR="00567C0E" w:rsidRPr="002B010B" w:rsidRDefault="00567C0E" w:rsidP="009A4C98">
            <w:pPr>
              <w:pStyle w:val="TableParagraph"/>
              <w:ind w:left="3" w:hanging="3"/>
              <w:rPr>
                <w:b/>
                <w:bCs/>
                <w:sz w:val="24"/>
                <w:szCs w:val="24"/>
              </w:rPr>
            </w:pPr>
          </w:p>
          <w:p w14:paraId="5C195AA0" w14:textId="77777777" w:rsidR="0024080C" w:rsidRDefault="0024080C" w:rsidP="009A4C98">
            <w:pPr>
              <w:pStyle w:val="TableParagraph"/>
              <w:ind w:left="3" w:hanging="3"/>
              <w:rPr>
                <w:rFonts w:ascii="Times New Roman" w:hAnsi="Times New Roman" w:cs="Times New Roman"/>
                <w:b/>
                <w:sz w:val="24"/>
                <w:szCs w:val="24"/>
              </w:rPr>
            </w:pPr>
          </w:p>
          <w:p w14:paraId="4158DCD7" w14:textId="77777777" w:rsidR="0024080C" w:rsidRDefault="0024080C" w:rsidP="009A4C98">
            <w:pPr>
              <w:pStyle w:val="TableParagraph"/>
              <w:ind w:left="3" w:hanging="3"/>
              <w:rPr>
                <w:rFonts w:ascii="Times New Roman" w:hAnsi="Times New Roman" w:cs="Times New Roman"/>
                <w:b/>
                <w:sz w:val="24"/>
                <w:szCs w:val="24"/>
              </w:rPr>
            </w:pPr>
          </w:p>
          <w:p w14:paraId="4E993071" w14:textId="77777777" w:rsidR="0024080C" w:rsidRDefault="0024080C" w:rsidP="009A4C98">
            <w:pPr>
              <w:pStyle w:val="TableParagraph"/>
              <w:ind w:left="3" w:hanging="3"/>
              <w:rPr>
                <w:rFonts w:ascii="Times New Roman" w:hAnsi="Times New Roman" w:cs="Times New Roman"/>
                <w:b/>
                <w:sz w:val="24"/>
                <w:szCs w:val="24"/>
              </w:rPr>
            </w:pPr>
          </w:p>
          <w:p w14:paraId="24DBE7AD" w14:textId="77777777" w:rsidR="0024080C" w:rsidRDefault="0024080C" w:rsidP="009A4C98">
            <w:pPr>
              <w:pStyle w:val="TableParagraph"/>
              <w:ind w:left="3" w:hanging="3"/>
              <w:rPr>
                <w:rFonts w:ascii="Times New Roman" w:hAnsi="Times New Roman" w:cs="Times New Roman"/>
                <w:b/>
                <w:sz w:val="24"/>
                <w:szCs w:val="24"/>
              </w:rPr>
            </w:pPr>
          </w:p>
          <w:p w14:paraId="555D02F4" w14:textId="77777777" w:rsidR="0024080C" w:rsidRDefault="0024080C" w:rsidP="009A4C98">
            <w:pPr>
              <w:pStyle w:val="TableParagraph"/>
              <w:ind w:left="3" w:hanging="3"/>
              <w:rPr>
                <w:rFonts w:ascii="Times New Roman" w:hAnsi="Times New Roman" w:cs="Times New Roman"/>
                <w:b/>
                <w:sz w:val="24"/>
                <w:szCs w:val="24"/>
              </w:rPr>
            </w:pPr>
          </w:p>
          <w:p w14:paraId="37129AC1" w14:textId="77777777" w:rsidR="009A4C98" w:rsidRDefault="009A4C98" w:rsidP="009A4C98">
            <w:pPr>
              <w:pStyle w:val="TableParagraph"/>
              <w:rPr>
                <w:rFonts w:ascii="Times New Roman" w:hAnsi="Times New Roman" w:cs="Times New Roman"/>
                <w:b/>
                <w:sz w:val="24"/>
                <w:szCs w:val="24"/>
              </w:rPr>
            </w:pPr>
          </w:p>
          <w:p w14:paraId="7B54EE27" w14:textId="45B475A8" w:rsidR="0017117F" w:rsidRPr="002B010B" w:rsidRDefault="0017117F" w:rsidP="009A4C98">
            <w:pPr>
              <w:pStyle w:val="TableParagraph"/>
              <w:rPr>
                <w:rFonts w:ascii="Times New Roman" w:hAnsi="Times New Roman" w:cs="Times New Roman"/>
                <w:b/>
                <w:sz w:val="24"/>
                <w:szCs w:val="24"/>
              </w:rPr>
            </w:pPr>
            <w:r w:rsidRPr="002B010B">
              <w:rPr>
                <w:rFonts w:ascii="Times New Roman" w:hAnsi="Times New Roman" w:cs="Times New Roman"/>
                <w:b/>
                <w:sz w:val="24"/>
                <w:szCs w:val="24"/>
              </w:rPr>
              <w:t>Секція</w:t>
            </w:r>
          </w:p>
          <w:p w14:paraId="17B83D3C" w14:textId="3A4D7739" w:rsidR="009358C0" w:rsidRPr="002B010B" w:rsidRDefault="009358C0" w:rsidP="009A4C98">
            <w:pPr>
              <w:pStyle w:val="TableParagraph"/>
              <w:ind w:left="3" w:hanging="3"/>
              <w:rPr>
                <w:rFonts w:ascii="Times New Roman" w:hAnsi="Times New Roman" w:cs="Times New Roman"/>
                <w:b/>
                <w:bCs/>
                <w:sz w:val="24"/>
                <w:szCs w:val="24"/>
              </w:rPr>
            </w:pPr>
          </w:p>
          <w:p w14:paraId="48E394AE" w14:textId="0F30C236" w:rsidR="00A10371" w:rsidRPr="002B010B" w:rsidRDefault="00A10371" w:rsidP="009A4C98">
            <w:pPr>
              <w:pStyle w:val="TableParagraph"/>
              <w:rPr>
                <w:rFonts w:ascii="Times New Roman" w:hAnsi="Times New Roman" w:cs="Times New Roman"/>
                <w:b/>
                <w:bCs/>
                <w:sz w:val="24"/>
                <w:szCs w:val="24"/>
              </w:rPr>
            </w:pPr>
            <w:r w:rsidRPr="002B010B">
              <w:rPr>
                <w:rFonts w:ascii="Times New Roman" w:hAnsi="Times New Roman" w:cs="Times New Roman"/>
                <w:b/>
                <w:bCs/>
                <w:sz w:val="24"/>
                <w:szCs w:val="24"/>
              </w:rPr>
              <w:t xml:space="preserve">Споживачі </w:t>
            </w:r>
          </w:p>
          <w:p w14:paraId="04E0D9E0" w14:textId="77777777" w:rsidR="00A10371" w:rsidRPr="002B010B" w:rsidRDefault="00A10371" w:rsidP="009A4C98">
            <w:pPr>
              <w:pStyle w:val="TableParagraph"/>
              <w:ind w:left="3" w:hanging="3"/>
              <w:rPr>
                <w:rFonts w:ascii="Times New Roman" w:hAnsi="Times New Roman" w:cs="Times New Roman"/>
                <w:b/>
                <w:bCs/>
                <w:sz w:val="24"/>
                <w:szCs w:val="24"/>
              </w:rPr>
            </w:pPr>
          </w:p>
          <w:p w14:paraId="5071B1B2" w14:textId="77777777" w:rsidR="00A10371" w:rsidRPr="002B010B" w:rsidRDefault="00A10371" w:rsidP="009A4C98">
            <w:pPr>
              <w:pStyle w:val="TableParagraph"/>
              <w:ind w:left="3" w:hanging="3"/>
              <w:rPr>
                <w:rFonts w:ascii="Times New Roman" w:hAnsi="Times New Roman" w:cs="Times New Roman"/>
                <w:b/>
                <w:bCs/>
                <w:sz w:val="24"/>
                <w:szCs w:val="24"/>
              </w:rPr>
            </w:pPr>
          </w:p>
          <w:p w14:paraId="580B81A1" w14:textId="77777777" w:rsidR="00A10371" w:rsidRPr="002B010B" w:rsidRDefault="00A10371" w:rsidP="009A4C98">
            <w:pPr>
              <w:pStyle w:val="TableParagraph"/>
              <w:ind w:left="3" w:hanging="3"/>
              <w:rPr>
                <w:rFonts w:ascii="Times New Roman" w:hAnsi="Times New Roman" w:cs="Times New Roman"/>
                <w:b/>
                <w:bCs/>
                <w:sz w:val="24"/>
                <w:szCs w:val="24"/>
              </w:rPr>
            </w:pPr>
          </w:p>
          <w:p w14:paraId="577D0870" w14:textId="77777777" w:rsidR="00A10371" w:rsidRPr="002B010B" w:rsidRDefault="00A10371" w:rsidP="009A4C98">
            <w:pPr>
              <w:pStyle w:val="TableParagraph"/>
              <w:ind w:left="3" w:hanging="3"/>
              <w:rPr>
                <w:rFonts w:ascii="Times New Roman" w:hAnsi="Times New Roman" w:cs="Times New Roman"/>
                <w:b/>
                <w:bCs/>
                <w:sz w:val="24"/>
                <w:szCs w:val="24"/>
              </w:rPr>
            </w:pPr>
          </w:p>
          <w:p w14:paraId="5CE80D34" w14:textId="77777777" w:rsidR="00A10371" w:rsidRPr="002B010B" w:rsidRDefault="00A10371" w:rsidP="009A4C98">
            <w:pPr>
              <w:pStyle w:val="TableParagraph"/>
              <w:ind w:left="3" w:hanging="3"/>
              <w:rPr>
                <w:rFonts w:ascii="Times New Roman" w:hAnsi="Times New Roman" w:cs="Times New Roman"/>
                <w:b/>
                <w:bCs/>
                <w:sz w:val="24"/>
                <w:szCs w:val="24"/>
              </w:rPr>
            </w:pPr>
          </w:p>
          <w:p w14:paraId="07702C81" w14:textId="77777777" w:rsidR="00A10371" w:rsidRPr="002B010B" w:rsidRDefault="00A10371" w:rsidP="009A4C98">
            <w:pPr>
              <w:pStyle w:val="TableParagraph"/>
              <w:ind w:left="3" w:hanging="3"/>
              <w:rPr>
                <w:rFonts w:ascii="Times New Roman" w:hAnsi="Times New Roman" w:cs="Times New Roman"/>
                <w:b/>
                <w:bCs/>
                <w:sz w:val="24"/>
                <w:szCs w:val="24"/>
              </w:rPr>
            </w:pPr>
          </w:p>
          <w:p w14:paraId="2BA09D3B" w14:textId="77777777" w:rsidR="00D3628D" w:rsidRPr="002B010B" w:rsidRDefault="00D3628D" w:rsidP="009A4C98">
            <w:pPr>
              <w:pStyle w:val="TableParagraph"/>
              <w:ind w:left="3" w:hanging="3"/>
              <w:rPr>
                <w:rFonts w:ascii="Times New Roman" w:hAnsi="Times New Roman" w:cs="Times New Roman"/>
                <w:b/>
                <w:sz w:val="24"/>
                <w:szCs w:val="24"/>
              </w:rPr>
            </w:pPr>
          </w:p>
          <w:p w14:paraId="5406290C" w14:textId="04722C9D" w:rsidR="009358C0" w:rsidRPr="002B010B" w:rsidRDefault="009358C0"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Стартова ціна</w:t>
            </w:r>
          </w:p>
          <w:p w14:paraId="194C0EBA" w14:textId="77777777" w:rsidR="0017117F" w:rsidRPr="002B010B" w:rsidRDefault="0017117F" w:rsidP="009A4C98">
            <w:pPr>
              <w:pStyle w:val="TableParagraph"/>
              <w:ind w:left="3" w:hanging="3"/>
              <w:rPr>
                <w:rFonts w:ascii="Times New Roman" w:hAnsi="Times New Roman" w:cs="Times New Roman"/>
                <w:b/>
                <w:sz w:val="24"/>
                <w:szCs w:val="24"/>
              </w:rPr>
            </w:pPr>
          </w:p>
          <w:p w14:paraId="4E7C568E" w14:textId="60127561" w:rsidR="00722A29" w:rsidRPr="002B010B" w:rsidRDefault="00722A29" w:rsidP="009A4C98">
            <w:pPr>
              <w:pStyle w:val="TableParagraph"/>
              <w:ind w:left="3" w:hanging="3"/>
              <w:rPr>
                <w:b/>
                <w:bCs/>
                <w:sz w:val="24"/>
                <w:szCs w:val="24"/>
              </w:rPr>
            </w:pPr>
          </w:p>
          <w:p w14:paraId="785957EE" w14:textId="77777777" w:rsidR="009A4C98" w:rsidRDefault="009A4C98" w:rsidP="009A4C98">
            <w:pPr>
              <w:pStyle w:val="TableParagraph"/>
              <w:ind w:left="3" w:hanging="3"/>
              <w:rPr>
                <w:rFonts w:ascii="Times New Roman" w:hAnsi="Times New Roman" w:cs="Times New Roman"/>
                <w:b/>
                <w:sz w:val="24"/>
                <w:szCs w:val="24"/>
              </w:rPr>
            </w:pPr>
          </w:p>
          <w:p w14:paraId="769B3960" w14:textId="6DD6388E" w:rsidR="009358C0" w:rsidRPr="002B010B" w:rsidRDefault="009358C0"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lastRenderedPageBreak/>
              <w:t>Сторони</w:t>
            </w:r>
            <w:r w:rsidRPr="002B010B">
              <w:rPr>
                <w:rFonts w:ascii="Times New Roman" w:hAnsi="Times New Roman" w:cs="Times New Roman"/>
                <w:b/>
                <w:spacing w:val="-3"/>
                <w:sz w:val="24"/>
                <w:szCs w:val="24"/>
              </w:rPr>
              <w:t xml:space="preserve"> </w:t>
            </w:r>
            <w:r w:rsidRPr="002B010B">
              <w:rPr>
                <w:rFonts w:ascii="Times New Roman" w:hAnsi="Times New Roman" w:cs="Times New Roman"/>
                <w:b/>
                <w:sz w:val="24"/>
                <w:szCs w:val="24"/>
              </w:rPr>
              <w:t>біржової</w:t>
            </w:r>
            <w:r w:rsidRPr="002B010B">
              <w:rPr>
                <w:rFonts w:ascii="Times New Roman" w:hAnsi="Times New Roman" w:cs="Times New Roman"/>
                <w:b/>
                <w:spacing w:val="-4"/>
                <w:sz w:val="24"/>
                <w:szCs w:val="24"/>
              </w:rPr>
              <w:t xml:space="preserve"> </w:t>
            </w:r>
            <w:r w:rsidRPr="002B010B">
              <w:rPr>
                <w:rFonts w:ascii="Times New Roman" w:hAnsi="Times New Roman" w:cs="Times New Roman"/>
                <w:b/>
                <w:sz w:val="24"/>
                <w:szCs w:val="24"/>
              </w:rPr>
              <w:t>угоди</w:t>
            </w:r>
          </w:p>
          <w:p w14:paraId="6C8D76F5" w14:textId="3E77CD9E" w:rsidR="00EF3CB4" w:rsidRPr="002B010B" w:rsidRDefault="00EF3CB4" w:rsidP="009A4C98">
            <w:pPr>
              <w:pStyle w:val="TableParagraph"/>
              <w:ind w:left="3" w:hanging="3"/>
              <w:rPr>
                <w:rFonts w:ascii="Times New Roman" w:hAnsi="Times New Roman" w:cs="Times New Roman"/>
                <w:b/>
                <w:sz w:val="24"/>
                <w:szCs w:val="24"/>
              </w:rPr>
            </w:pPr>
          </w:p>
          <w:p w14:paraId="151804BC" w14:textId="6E763777" w:rsidR="00EF3CB4" w:rsidRPr="002B010B" w:rsidRDefault="00EF3CB4" w:rsidP="009A4C98">
            <w:pPr>
              <w:pStyle w:val="TableParagraph"/>
              <w:ind w:left="3" w:hanging="3"/>
              <w:rPr>
                <w:rFonts w:ascii="Times New Roman" w:hAnsi="Times New Roman" w:cs="Times New Roman"/>
                <w:b/>
                <w:sz w:val="24"/>
                <w:szCs w:val="24"/>
              </w:rPr>
            </w:pPr>
          </w:p>
          <w:p w14:paraId="483AB5E8" w14:textId="274F3CA7" w:rsidR="00EF3CB4" w:rsidRPr="002B010B" w:rsidRDefault="00EF3CB4"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 xml:space="preserve">Торгові дні </w:t>
            </w:r>
          </w:p>
          <w:p w14:paraId="25D69BE0" w14:textId="77777777" w:rsidR="00EF3CB4" w:rsidRPr="002B010B" w:rsidRDefault="00EF3CB4" w:rsidP="009A4C98">
            <w:pPr>
              <w:pStyle w:val="TableParagraph"/>
              <w:ind w:left="3" w:hanging="3"/>
              <w:rPr>
                <w:rFonts w:ascii="Times New Roman" w:hAnsi="Times New Roman" w:cs="Times New Roman"/>
                <w:b/>
                <w:sz w:val="24"/>
                <w:szCs w:val="24"/>
              </w:rPr>
            </w:pPr>
          </w:p>
          <w:p w14:paraId="5A8F23F1" w14:textId="77777777" w:rsidR="009358C0" w:rsidRPr="002B010B" w:rsidRDefault="009358C0" w:rsidP="009A4C98">
            <w:pPr>
              <w:pStyle w:val="TableParagraph"/>
              <w:ind w:left="3" w:hanging="3"/>
              <w:rPr>
                <w:rFonts w:ascii="Times New Roman" w:hAnsi="Times New Roman" w:cs="Times New Roman"/>
                <w:b/>
                <w:sz w:val="24"/>
                <w:szCs w:val="24"/>
              </w:rPr>
            </w:pPr>
          </w:p>
          <w:p w14:paraId="3ED89B58" w14:textId="27773ADC" w:rsidR="009358C0" w:rsidRPr="002B010B" w:rsidRDefault="009358C0" w:rsidP="009A4C98">
            <w:pPr>
              <w:pStyle w:val="TableParagraph"/>
              <w:ind w:left="3" w:right="633" w:hanging="3"/>
              <w:rPr>
                <w:rFonts w:ascii="Times New Roman" w:hAnsi="Times New Roman" w:cs="Times New Roman"/>
                <w:b/>
                <w:sz w:val="24"/>
                <w:szCs w:val="24"/>
              </w:rPr>
            </w:pPr>
            <w:r w:rsidRPr="002B010B">
              <w:rPr>
                <w:rFonts w:ascii="Times New Roman" w:hAnsi="Times New Roman" w:cs="Times New Roman"/>
                <w:b/>
                <w:sz w:val="24"/>
                <w:szCs w:val="24"/>
              </w:rPr>
              <w:t>Учасники електронних</w:t>
            </w:r>
            <w:r w:rsidRPr="002B010B">
              <w:rPr>
                <w:rFonts w:ascii="Times New Roman" w:hAnsi="Times New Roman" w:cs="Times New Roman"/>
                <w:b/>
                <w:spacing w:val="1"/>
                <w:sz w:val="24"/>
                <w:szCs w:val="24"/>
              </w:rPr>
              <w:t xml:space="preserve"> </w:t>
            </w:r>
            <w:r w:rsidRPr="002B010B">
              <w:rPr>
                <w:rFonts w:ascii="Times New Roman" w:hAnsi="Times New Roman" w:cs="Times New Roman"/>
                <w:b/>
                <w:sz w:val="24"/>
                <w:szCs w:val="24"/>
              </w:rPr>
              <w:t>біржових торгів (учасники</w:t>
            </w:r>
            <w:r w:rsidRPr="002B010B">
              <w:rPr>
                <w:rFonts w:ascii="Times New Roman" w:hAnsi="Times New Roman" w:cs="Times New Roman"/>
                <w:b/>
                <w:spacing w:val="-52"/>
                <w:sz w:val="24"/>
                <w:szCs w:val="24"/>
              </w:rPr>
              <w:t xml:space="preserve"> </w:t>
            </w:r>
            <w:r w:rsidR="00722A29" w:rsidRPr="002B010B">
              <w:rPr>
                <w:rFonts w:ascii="Times New Roman" w:hAnsi="Times New Roman" w:cs="Times New Roman"/>
                <w:b/>
                <w:spacing w:val="-52"/>
                <w:sz w:val="24"/>
                <w:szCs w:val="24"/>
              </w:rPr>
              <w:t xml:space="preserve">  </w:t>
            </w:r>
            <w:r w:rsidRPr="002B010B">
              <w:rPr>
                <w:rFonts w:ascii="Times New Roman" w:hAnsi="Times New Roman" w:cs="Times New Roman"/>
                <w:b/>
                <w:sz w:val="24"/>
                <w:szCs w:val="24"/>
              </w:rPr>
              <w:t>біржових торгів, учасники</w:t>
            </w:r>
            <w:r w:rsidR="00722A29" w:rsidRPr="002B010B">
              <w:rPr>
                <w:rFonts w:ascii="Times New Roman" w:hAnsi="Times New Roman" w:cs="Times New Roman"/>
                <w:b/>
                <w:sz w:val="24"/>
                <w:szCs w:val="24"/>
              </w:rPr>
              <w:t xml:space="preserve"> </w:t>
            </w:r>
            <w:r w:rsidRPr="002B010B">
              <w:rPr>
                <w:rFonts w:ascii="Times New Roman" w:hAnsi="Times New Roman" w:cs="Times New Roman"/>
                <w:b/>
                <w:spacing w:val="-52"/>
                <w:sz w:val="24"/>
                <w:szCs w:val="24"/>
              </w:rPr>
              <w:t xml:space="preserve"> </w:t>
            </w:r>
            <w:r w:rsidRPr="002B010B">
              <w:rPr>
                <w:rFonts w:ascii="Times New Roman" w:hAnsi="Times New Roman" w:cs="Times New Roman"/>
                <w:b/>
                <w:sz w:val="24"/>
                <w:szCs w:val="24"/>
              </w:rPr>
              <w:t>торгів)</w:t>
            </w:r>
          </w:p>
          <w:p w14:paraId="6C3F5D2A" w14:textId="77777777" w:rsidR="009358C0" w:rsidRPr="002B010B" w:rsidRDefault="009358C0" w:rsidP="009A4C98">
            <w:pPr>
              <w:pStyle w:val="TableParagraph"/>
              <w:ind w:left="3" w:hanging="3"/>
              <w:rPr>
                <w:rFonts w:ascii="Times New Roman" w:hAnsi="Times New Roman" w:cs="Times New Roman"/>
                <w:b/>
                <w:sz w:val="24"/>
                <w:szCs w:val="24"/>
              </w:rPr>
            </w:pPr>
          </w:p>
          <w:p w14:paraId="31002E53" w14:textId="77777777" w:rsidR="009358C0" w:rsidRPr="002B010B" w:rsidRDefault="009358C0" w:rsidP="009A4C98">
            <w:pPr>
              <w:pStyle w:val="TableParagraph"/>
              <w:ind w:left="3" w:hanging="3"/>
              <w:rPr>
                <w:rFonts w:ascii="Times New Roman" w:hAnsi="Times New Roman" w:cs="Times New Roman"/>
                <w:b/>
                <w:spacing w:val="-53"/>
                <w:sz w:val="24"/>
                <w:szCs w:val="24"/>
              </w:rPr>
            </w:pPr>
            <w:r w:rsidRPr="002B010B">
              <w:rPr>
                <w:rFonts w:ascii="Times New Roman" w:hAnsi="Times New Roman" w:cs="Times New Roman"/>
                <w:b/>
                <w:sz w:val="24"/>
                <w:szCs w:val="24"/>
              </w:rPr>
              <w:t>Час очікування кращої</w:t>
            </w:r>
            <w:r w:rsidRPr="002B010B">
              <w:rPr>
                <w:rFonts w:ascii="Times New Roman" w:hAnsi="Times New Roman" w:cs="Times New Roman"/>
                <w:b/>
                <w:spacing w:val="-53"/>
                <w:sz w:val="24"/>
                <w:szCs w:val="24"/>
              </w:rPr>
              <w:t xml:space="preserve">   </w:t>
            </w:r>
          </w:p>
          <w:p w14:paraId="605C4D09" w14:textId="28827CF3" w:rsidR="009358C0" w:rsidRPr="002B010B" w:rsidRDefault="009358C0" w:rsidP="009A4C98">
            <w:pPr>
              <w:pStyle w:val="TableParagraph"/>
              <w:ind w:left="3" w:hanging="3"/>
              <w:rPr>
                <w:rFonts w:ascii="Times New Roman" w:hAnsi="Times New Roman" w:cs="Times New Roman"/>
                <w:b/>
                <w:sz w:val="24"/>
                <w:szCs w:val="24"/>
              </w:rPr>
            </w:pPr>
            <w:r w:rsidRPr="002B010B">
              <w:rPr>
                <w:rFonts w:ascii="Times New Roman" w:hAnsi="Times New Roman" w:cs="Times New Roman"/>
                <w:b/>
                <w:sz w:val="24"/>
                <w:szCs w:val="24"/>
              </w:rPr>
              <w:t>пропозиції</w:t>
            </w:r>
          </w:p>
        </w:tc>
        <w:tc>
          <w:tcPr>
            <w:tcW w:w="6835" w:type="dxa"/>
          </w:tcPr>
          <w:p w14:paraId="50042E81" w14:textId="77777777" w:rsidR="0073259C" w:rsidRPr="002B010B" w:rsidRDefault="0073259C" w:rsidP="009A4C98">
            <w:pPr>
              <w:pStyle w:val="TableParagraph"/>
              <w:ind w:left="37"/>
              <w:jc w:val="both"/>
              <w:rPr>
                <w:rFonts w:ascii="Times New Roman" w:hAnsi="Times New Roman" w:cs="Times New Roman"/>
                <w:sz w:val="24"/>
                <w:szCs w:val="24"/>
              </w:rPr>
            </w:pPr>
            <w:r w:rsidRPr="002B010B">
              <w:rPr>
                <w:rFonts w:ascii="Times New Roman" w:hAnsi="Times New Roman" w:cs="Times New Roman"/>
                <w:sz w:val="24"/>
                <w:szCs w:val="24"/>
              </w:rPr>
              <w:lastRenderedPageBreak/>
              <w:t>обов'язковий</w:t>
            </w:r>
            <w:r w:rsidRPr="002B010B">
              <w:rPr>
                <w:rFonts w:ascii="Times New Roman" w:hAnsi="Times New Roman" w:cs="Times New Roman"/>
                <w:spacing w:val="93"/>
                <w:sz w:val="24"/>
                <w:szCs w:val="24"/>
              </w:rPr>
              <w:t xml:space="preserve"> </w:t>
            </w:r>
            <w:r w:rsidRPr="002B010B">
              <w:rPr>
                <w:rFonts w:ascii="Times New Roman" w:hAnsi="Times New Roman" w:cs="Times New Roman"/>
                <w:sz w:val="24"/>
                <w:szCs w:val="24"/>
              </w:rPr>
              <w:t xml:space="preserve">реквізит  </w:t>
            </w:r>
            <w:r w:rsidRPr="002B010B">
              <w:rPr>
                <w:rFonts w:ascii="Times New Roman" w:hAnsi="Times New Roman" w:cs="Times New Roman"/>
                <w:spacing w:val="35"/>
                <w:sz w:val="24"/>
                <w:szCs w:val="24"/>
              </w:rPr>
              <w:t xml:space="preserve"> </w:t>
            </w:r>
            <w:r w:rsidRPr="002B010B">
              <w:rPr>
                <w:rFonts w:ascii="Times New Roman" w:hAnsi="Times New Roman" w:cs="Times New Roman"/>
                <w:sz w:val="24"/>
                <w:szCs w:val="24"/>
              </w:rPr>
              <w:t xml:space="preserve">Заявки,  </w:t>
            </w:r>
            <w:r w:rsidRPr="002B010B">
              <w:rPr>
                <w:rFonts w:ascii="Times New Roman" w:hAnsi="Times New Roman" w:cs="Times New Roman"/>
                <w:spacing w:val="38"/>
                <w:sz w:val="24"/>
                <w:szCs w:val="24"/>
              </w:rPr>
              <w:t xml:space="preserve"> </w:t>
            </w:r>
            <w:r w:rsidRPr="002B010B">
              <w:rPr>
                <w:rFonts w:ascii="Times New Roman" w:hAnsi="Times New Roman" w:cs="Times New Roman"/>
                <w:sz w:val="24"/>
                <w:szCs w:val="24"/>
              </w:rPr>
              <w:t xml:space="preserve">редагування  </w:t>
            </w:r>
            <w:r w:rsidRPr="002B010B">
              <w:rPr>
                <w:rFonts w:ascii="Times New Roman" w:hAnsi="Times New Roman" w:cs="Times New Roman"/>
                <w:spacing w:val="35"/>
                <w:sz w:val="24"/>
                <w:szCs w:val="24"/>
              </w:rPr>
              <w:t xml:space="preserve"> </w:t>
            </w:r>
            <w:r w:rsidRPr="002B010B">
              <w:rPr>
                <w:rFonts w:ascii="Times New Roman" w:hAnsi="Times New Roman" w:cs="Times New Roman"/>
                <w:sz w:val="24"/>
                <w:szCs w:val="24"/>
              </w:rPr>
              <w:t xml:space="preserve">Заявки  </w:t>
            </w:r>
            <w:r w:rsidRPr="002B010B">
              <w:rPr>
                <w:rFonts w:ascii="Times New Roman" w:hAnsi="Times New Roman" w:cs="Times New Roman"/>
                <w:spacing w:val="37"/>
                <w:sz w:val="24"/>
                <w:szCs w:val="24"/>
              </w:rPr>
              <w:t xml:space="preserve"> </w:t>
            </w:r>
            <w:r w:rsidRPr="002B010B">
              <w:rPr>
                <w:rFonts w:ascii="Times New Roman" w:hAnsi="Times New Roman" w:cs="Times New Roman"/>
                <w:sz w:val="24"/>
                <w:szCs w:val="24"/>
              </w:rPr>
              <w:t xml:space="preserve">під  </w:t>
            </w:r>
            <w:r w:rsidRPr="002B010B">
              <w:rPr>
                <w:rFonts w:ascii="Times New Roman" w:hAnsi="Times New Roman" w:cs="Times New Roman"/>
                <w:spacing w:val="35"/>
                <w:sz w:val="24"/>
                <w:szCs w:val="24"/>
              </w:rPr>
              <w:t xml:space="preserve"> </w:t>
            </w:r>
            <w:r w:rsidRPr="002B010B">
              <w:rPr>
                <w:rFonts w:ascii="Times New Roman" w:hAnsi="Times New Roman" w:cs="Times New Roman"/>
                <w:sz w:val="24"/>
                <w:szCs w:val="24"/>
              </w:rPr>
              <w:t>час</w:t>
            </w:r>
          </w:p>
          <w:p w14:paraId="4B78FBB4" w14:textId="77777777" w:rsidR="0073259C" w:rsidRPr="002B010B" w:rsidRDefault="0073259C" w:rsidP="009A4C98">
            <w:pPr>
              <w:pStyle w:val="TableParagraph"/>
              <w:ind w:left="37" w:right="201"/>
              <w:jc w:val="both"/>
              <w:rPr>
                <w:rFonts w:ascii="Times New Roman" w:hAnsi="Times New Roman" w:cs="Times New Roman"/>
                <w:sz w:val="24"/>
                <w:szCs w:val="24"/>
              </w:rPr>
            </w:pPr>
            <w:r w:rsidRPr="002B010B">
              <w:rPr>
                <w:rFonts w:ascii="Times New Roman" w:hAnsi="Times New Roman" w:cs="Times New Roman"/>
                <w:sz w:val="24"/>
                <w:szCs w:val="24"/>
              </w:rPr>
              <w:t>електронних біржових торгів, пропозиції (у т.ч. зустрічної), угоди в</w:t>
            </w:r>
            <w:r w:rsidRPr="002B010B">
              <w:rPr>
                <w:rFonts w:ascii="Times New Roman" w:hAnsi="Times New Roman" w:cs="Times New Roman"/>
                <w:spacing w:val="-52"/>
                <w:sz w:val="24"/>
                <w:szCs w:val="24"/>
              </w:rPr>
              <w:t xml:space="preserve"> </w:t>
            </w:r>
            <w:r w:rsidRPr="002B010B">
              <w:rPr>
                <w:rFonts w:ascii="Times New Roman" w:hAnsi="Times New Roman" w:cs="Times New Roman"/>
                <w:sz w:val="24"/>
                <w:szCs w:val="24"/>
              </w:rPr>
              <w:t>ПП БЕТС або іншої дії учасника електронних біржових торгів та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документу,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сформованого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за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результатами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або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на</w:t>
            </w:r>
            <w:r w:rsidRPr="002B010B">
              <w:rPr>
                <w:rFonts w:ascii="Times New Roman" w:hAnsi="Times New Roman" w:cs="Times New Roman"/>
                <w:spacing w:val="54"/>
                <w:sz w:val="24"/>
                <w:szCs w:val="24"/>
              </w:rPr>
              <w:t xml:space="preserve"> </w:t>
            </w:r>
            <w:r w:rsidRPr="002B010B">
              <w:rPr>
                <w:rFonts w:ascii="Times New Roman" w:hAnsi="Times New Roman" w:cs="Times New Roman"/>
                <w:sz w:val="24"/>
                <w:szCs w:val="24"/>
              </w:rPr>
              <w:t>виконання</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такої дії, в ПП БЕТС, призначений для її захисту від підробки, що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отриманий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внаслідок</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надання</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Біржею</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учаснику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електронних</w:t>
            </w:r>
            <w:r w:rsidRPr="002B010B">
              <w:rPr>
                <w:rFonts w:ascii="Times New Roman" w:hAnsi="Times New Roman" w:cs="Times New Roman"/>
                <w:spacing w:val="-52"/>
                <w:sz w:val="24"/>
                <w:szCs w:val="24"/>
              </w:rPr>
              <w:t xml:space="preserve"> </w:t>
            </w:r>
            <w:r w:rsidRPr="002B010B">
              <w:rPr>
                <w:rFonts w:ascii="Times New Roman" w:hAnsi="Times New Roman" w:cs="Times New Roman"/>
                <w:sz w:val="24"/>
                <w:szCs w:val="24"/>
              </w:rPr>
              <w:t>біржових торгів унікального персонального ідентифікатора, який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дозволяє ідентифікувати учасника електронних біржових торгів, 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також</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встановити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відсутність</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викривлення</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інформації</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документах</w:t>
            </w:r>
            <w:r w:rsidRPr="002B010B">
              <w:rPr>
                <w:rFonts w:ascii="Times New Roman" w:hAnsi="Times New Roman" w:cs="Times New Roman"/>
                <w:spacing w:val="-4"/>
                <w:sz w:val="24"/>
                <w:szCs w:val="24"/>
              </w:rPr>
              <w:t xml:space="preserve"> </w:t>
            </w:r>
            <w:r w:rsidRPr="002B010B">
              <w:rPr>
                <w:rFonts w:ascii="Times New Roman" w:hAnsi="Times New Roman" w:cs="Times New Roman"/>
                <w:sz w:val="24"/>
                <w:szCs w:val="24"/>
              </w:rPr>
              <w:t>та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w:t>
            </w:r>
            <w:r w:rsidRPr="002B010B">
              <w:rPr>
                <w:rFonts w:ascii="Times New Roman" w:hAnsi="Times New Roman" w:cs="Times New Roman"/>
                <w:spacing w:val="-2"/>
                <w:sz w:val="24"/>
                <w:szCs w:val="24"/>
              </w:rPr>
              <w:t xml:space="preserve"> </w:t>
            </w:r>
            <w:r w:rsidRPr="002B010B">
              <w:rPr>
                <w:rFonts w:ascii="Times New Roman" w:hAnsi="Times New Roman" w:cs="Times New Roman"/>
                <w:sz w:val="24"/>
                <w:szCs w:val="24"/>
              </w:rPr>
              <w:t>діях учасника торгів</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w:t>
            </w:r>
            <w:r w:rsidRPr="002B010B">
              <w:rPr>
                <w:rFonts w:ascii="Times New Roman" w:hAnsi="Times New Roman" w:cs="Times New Roman"/>
                <w:spacing w:val="-3"/>
                <w:sz w:val="24"/>
                <w:szCs w:val="24"/>
              </w:rPr>
              <w:t xml:space="preserve"> </w:t>
            </w:r>
            <w:r w:rsidRPr="002B010B">
              <w:rPr>
                <w:rFonts w:ascii="Times New Roman" w:hAnsi="Times New Roman" w:cs="Times New Roman"/>
                <w:sz w:val="24"/>
                <w:szCs w:val="24"/>
              </w:rPr>
              <w:t>ПП</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БЕТС.</w:t>
            </w:r>
          </w:p>
          <w:p w14:paraId="2716815E" w14:textId="77777777" w:rsidR="0073259C" w:rsidRPr="002B010B" w:rsidRDefault="0073259C" w:rsidP="009A4C98">
            <w:pPr>
              <w:pStyle w:val="TableParagraph"/>
              <w:ind w:left="37"/>
              <w:rPr>
                <w:rFonts w:ascii="Times New Roman" w:hAnsi="Times New Roman" w:cs="Times New Roman"/>
                <w:b/>
                <w:sz w:val="24"/>
                <w:szCs w:val="24"/>
              </w:rPr>
            </w:pPr>
          </w:p>
          <w:p w14:paraId="256DB7EF" w14:textId="77777777" w:rsidR="0073259C" w:rsidRPr="002B010B" w:rsidRDefault="0073259C" w:rsidP="009A4C98">
            <w:pPr>
              <w:pStyle w:val="TableParagraph"/>
              <w:ind w:left="37" w:right="200"/>
              <w:jc w:val="both"/>
              <w:rPr>
                <w:rFonts w:ascii="Times New Roman" w:hAnsi="Times New Roman" w:cs="Times New Roman"/>
                <w:sz w:val="24"/>
                <w:szCs w:val="24"/>
              </w:rPr>
            </w:pPr>
            <w:r w:rsidRPr="002B010B">
              <w:rPr>
                <w:rFonts w:ascii="Times New Roman" w:hAnsi="Times New Roman" w:cs="Times New Roman"/>
                <w:sz w:val="24"/>
                <w:szCs w:val="24"/>
              </w:rPr>
              <w:t>зафіксоване Біржею прийняття учасниками електронних біржових</w:t>
            </w:r>
            <w:r w:rsidRPr="002B010B">
              <w:rPr>
                <w:rFonts w:ascii="Times New Roman" w:hAnsi="Times New Roman" w:cs="Times New Roman"/>
                <w:spacing w:val="-52"/>
                <w:sz w:val="24"/>
                <w:szCs w:val="24"/>
              </w:rPr>
              <w:t xml:space="preserve"> </w:t>
            </w:r>
            <w:r w:rsidRPr="002B010B">
              <w:rPr>
                <w:rFonts w:ascii="Times New Roman" w:hAnsi="Times New Roman" w:cs="Times New Roman"/>
                <w:sz w:val="24"/>
                <w:szCs w:val="24"/>
              </w:rPr>
              <w:t>торгів прав і зобов'язань щодо купівлі-продажу (поставки, міни)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відповідного</w:t>
            </w:r>
            <w:r w:rsidRPr="002B010B">
              <w:rPr>
                <w:rFonts w:ascii="Times New Roman" w:hAnsi="Times New Roman" w:cs="Times New Roman"/>
                <w:spacing w:val="-2"/>
                <w:sz w:val="24"/>
                <w:szCs w:val="24"/>
              </w:rPr>
              <w:t xml:space="preserve"> </w:t>
            </w:r>
            <w:r w:rsidRPr="002B010B">
              <w:rPr>
                <w:rFonts w:ascii="Times New Roman" w:hAnsi="Times New Roman" w:cs="Times New Roman"/>
                <w:sz w:val="24"/>
                <w:szCs w:val="24"/>
              </w:rPr>
              <w:t>біржового товару.</w:t>
            </w:r>
          </w:p>
          <w:p w14:paraId="7D361BEB" w14:textId="77777777" w:rsidR="0073259C" w:rsidRPr="002B010B" w:rsidRDefault="0073259C" w:rsidP="009A4C98">
            <w:pPr>
              <w:pStyle w:val="TableParagraph"/>
              <w:ind w:left="37"/>
              <w:rPr>
                <w:rFonts w:ascii="Times New Roman" w:hAnsi="Times New Roman" w:cs="Times New Roman"/>
                <w:b/>
                <w:sz w:val="24"/>
                <w:szCs w:val="24"/>
              </w:rPr>
            </w:pPr>
          </w:p>
          <w:p w14:paraId="1FDA0D3F" w14:textId="77777777" w:rsidR="0073259C" w:rsidRPr="002B010B" w:rsidRDefault="0073259C" w:rsidP="009A4C98">
            <w:pPr>
              <w:pStyle w:val="TableParagraph"/>
              <w:ind w:left="37" w:right="199"/>
              <w:jc w:val="both"/>
              <w:rPr>
                <w:rFonts w:ascii="Times New Roman" w:hAnsi="Times New Roman" w:cs="Times New Roman"/>
                <w:sz w:val="24"/>
                <w:szCs w:val="24"/>
              </w:rPr>
            </w:pPr>
            <w:r w:rsidRPr="002B010B">
              <w:rPr>
                <w:rFonts w:ascii="Times New Roman" w:hAnsi="Times New Roman" w:cs="Times New Roman"/>
                <w:sz w:val="24"/>
                <w:szCs w:val="24"/>
              </w:rPr>
              <w:t>документ,</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який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засвідчує</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укладання</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учасниками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електронних</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біржових торгів біржової угоди на купівлю-продаж, поставку або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міну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товарів,</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допущених</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обігу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на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Біржі,</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та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який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є</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зареєстрованим на Біржі не пізніше наступного за здійсненням</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угоди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дня.</w:t>
            </w:r>
          </w:p>
          <w:p w14:paraId="0B3ADB91" w14:textId="77777777" w:rsidR="0073259C" w:rsidRPr="002B010B" w:rsidRDefault="0073259C" w:rsidP="009A4C98">
            <w:pPr>
              <w:pStyle w:val="TableParagraph"/>
              <w:ind w:left="37"/>
              <w:rPr>
                <w:rFonts w:ascii="Times New Roman" w:hAnsi="Times New Roman" w:cs="Times New Roman"/>
                <w:b/>
                <w:sz w:val="24"/>
                <w:szCs w:val="24"/>
              </w:rPr>
            </w:pPr>
          </w:p>
          <w:p w14:paraId="6C060D8F" w14:textId="77777777" w:rsidR="0073259C" w:rsidRPr="002B010B" w:rsidRDefault="0073259C" w:rsidP="009A4C98">
            <w:pPr>
              <w:pStyle w:val="TableParagraph"/>
              <w:ind w:left="37" w:right="201"/>
              <w:jc w:val="both"/>
              <w:rPr>
                <w:rFonts w:ascii="Times New Roman" w:hAnsi="Times New Roman" w:cs="Times New Roman"/>
                <w:sz w:val="24"/>
                <w:szCs w:val="24"/>
              </w:rPr>
            </w:pPr>
            <w:r w:rsidRPr="002B010B">
              <w:rPr>
                <w:rFonts w:ascii="Times New Roman" w:hAnsi="Times New Roman" w:cs="Times New Roman"/>
                <w:sz w:val="24"/>
                <w:szCs w:val="24"/>
              </w:rPr>
              <w:t>будь-який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не</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вилучений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з</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обігу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товар,</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що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є</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предметом</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господарського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обороту,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допущений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Біржею</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до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електронних</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біржових</w:t>
            </w:r>
            <w:r w:rsidRPr="002B010B">
              <w:rPr>
                <w:rFonts w:ascii="Times New Roman" w:hAnsi="Times New Roman" w:cs="Times New Roman"/>
                <w:spacing w:val="-3"/>
                <w:sz w:val="24"/>
                <w:szCs w:val="24"/>
              </w:rPr>
              <w:t xml:space="preserve"> </w:t>
            </w:r>
            <w:r w:rsidRPr="002B010B">
              <w:rPr>
                <w:rFonts w:ascii="Times New Roman" w:hAnsi="Times New Roman" w:cs="Times New Roman"/>
                <w:sz w:val="24"/>
                <w:szCs w:val="24"/>
              </w:rPr>
              <w:t>торгів</w:t>
            </w:r>
            <w:r w:rsidRPr="002B010B">
              <w:rPr>
                <w:rFonts w:ascii="Times New Roman" w:hAnsi="Times New Roman" w:cs="Times New Roman"/>
                <w:spacing w:val="-3"/>
                <w:sz w:val="24"/>
                <w:szCs w:val="24"/>
              </w:rPr>
              <w:t xml:space="preserve"> </w:t>
            </w:r>
            <w:r w:rsidRPr="002B010B">
              <w:rPr>
                <w:rFonts w:ascii="Times New Roman" w:hAnsi="Times New Roman" w:cs="Times New Roman"/>
                <w:sz w:val="24"/>
                <w:szCs w:val="24"/>
              </w:rPr>
              <w:t>у</w:t>
            </w:r>
            <w:r w:rsidRPr="002B010B">
              <w:rPr>
                <w:rFonts w:ascii="Times New Roman" w:hAnsi="Times New Roman" w:cs="Times New Roman"/>
                <w:spacing w:val="-2"/>
                <w:sz w:val="24"/>
                <w:szCs w:val="24"/>
              </w:rPr>
              <w:t xml:space="preserve"> </w:t>
            </w:r>
            <w:r w:rsidRPr="002B010B">
              <w:rPr>
                <w:rFonts w:ascii="Times New Roman" w:hAnsi="Times New Roman" w:cs="Times New Roman"/>
                <w:sz w:val="24"/>
                <w:szCs w:val="24"/>
              </w:rPr>
              <w:t>відповідності</w:t>
            </w:r>
            <w:r w:rsidRPr="002B010B">
              <w:rPr>
                <w:rFonts w:ascii="Times New Roman" w:hAnsi="Times New Roman" w:cs="Times New Roman"/>
                <w:spacing w:val="-3"/>
                <w:sz w:val="24"/>
                <w:szCs w:val="24"/>
              </w:rPr>
              <w:t xml:space="preserve"> </w:t>
            </w:r>
            <w:r w:rsidRPr="002B010B">
              <w:rPr>
                <w:rFonts w:ascii="Times New Roman" w:hAnsi="Times New Roman" w:cs="Times New Roman"/>
                <w:sz w:val="24"/>
                <w:szCs w:val="24"/>
              </w:rPr>
              <w:t>до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Правил</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та</w:t>
            </w:r>
            <w:r w:rsidRPr="002B010B">
              <w:rPr>
                <w:rFonts w:ascii="Times New Roman" w:hAnsi="Times New Roman" w:cs="Times New Roman"/>
                <w:spacing w:val="-2"/>
                <w:sz w:val="24"/>
                <w:szCs w:val="24"/>
              </w:rPr>
              <w:t xml:space="preserve"> </w:t>
            </w:r>
            <w:r w:rsidRPr="002B010B">
              <w:rPr>
                <w:rFonts w:ascii="Times New Roman" w:hAnsi="Times New Roman" w:cs="Times New Roman"/>
                <w:sz w:val="24"/>
                <w:szCs w:val="24"/>
              </w:rPr>
              <w:t>цього</w:t>
            </w:r>
            <w:r w:rsidRPr="002B010B">
              <w:rPr>
                <w:rFonts w:ascii="Times New Roman" w:hAnsi="Times New Roman" w:cs="Times New Roman"/>
                <w:spacing w:val="-2"/>
                <w:sz w:val="24"/>
                <w:szCs w:val="24"/>
              </w:rPr>
              <w:t xml:space="preserve"> </w:t>
            </w:r>
            <w:r w:rsidRPr="002B010B">
              <w:rPr>
                <w:rFonts w:ascii="Times New Roman" w:hAnsi="Times New Roman" w:cs="Times New Roman"/>
                <w:sz w:val="24"/>
                <w:szCs w:val="24"/>
              </w:rPr>
              <w:t>Регламенту.</w:t>
            </w:r>
          </w:p>
          <w:p w14:paraId="3F431685" w14:textId="77777777" w:rsidR="0073259C" w:rsidRPr="002B010B" w:rsidRDefault="0073259C" w:rsidP="009A4C98">
            <w:pPr>
              <w:pStyle w:val="TableParagraph"/>
              <w:ind w:left="37"/>
              <w:rPr>
                <w:rFonts w:ascii="Times New Roman" w:hAnsi="Times New Roman" w:cs="Times New Roman"/>
                <w:b/>
                <w:sz w:val="24"/>
                <w:szCs w:val="24"/>
              </w:rPr>
            </w:pPr>
          </w:p>
          <w:p w14:paraId="3451543D" w14:textId="77777777" w:rsidR="0073259C" w:rsidRPr="002B010B" w:rsidRDefault="0073259C" w:rsidP="009A4C98">
            <w:pPr>
              <w:pStyle w:val="TableParagraph"/>
              <w:ind w:left="37" w:right="197"/>
              <w:jc w:val="both"/>
              <w:rPr>
                <w:rFonts w:ascii="Times New Roman" w:hAnsi="Times New Roman" w:cs="Times New Roman"/>
                <w:sz w:val="24"/>
                <w:szCs w:val="24"/>
              </w:rPr>
            </w:pPr>
            <w:r w:rsidRPr="002B010B">
              <w:rPr>
                <w:rFonts w:ascii="Times New Roman" w:hAnsi="Times New Roman" w:cs="Times New Roman"/>
                <w:sz w:val="24"/>
                <w:szCs w:val="24"/>
              </w:rPr>
              <w:t>кошти,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що</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вносяться</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на</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поточний</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рахунок</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Біржі</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учасниками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біржових торгів (їх клієнтами) для участі у торгах, гарантування</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укладання біржових угод та виконання умов біржових свідоцтв. У</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випадках,</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визначених</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цим</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Регламентом,</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гарантійні</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внески</w:t>
            </w:r>
            <w:r w:rsidRPr="002B010B">
              <w:rPr>
                <w:rFonts w:ascii="Times New Roman" w:hAnsi="Times New Roman" w:cs="Times New Roman"/>
                <w:spacing w:val="1"/>
                <w:sz w:val="24"/>
                <w:szCs w:val="24"/>
              </w:rPr>
              <w:t xml:space="preserve"> </w:t>
            </w:r>
            <w:r w:rsidRPr="002B010B">
              <w:rPr>
                <w:rFonts w:ascii="Times New Roman" w:hAnsi="Times New Roman" w:cs="Times New Roman"/>
                <w:sz w:val="24"/>
                <w:szCs w:val="24"/>
              </w:rPr>
              <w:t>обліковуються</w:t>
            </w:r>
            <w:r w:rsidRPr="002B010B">
              <w:rPr>
                <w:rFonts w:ascii="Times New Roman" w:hAnsi="Times New Roman" w:cs="Times New Roman"/>
                <w:spacing w:val="-5"/>
                <w:sz w:val="24"/>
                <w:szCs w:val="24"/>
              </w:rPr>
              <w:t xml:space="preserve"> </w:t>
            </w:r>
            <w:r w:rsidRPr="002B010B">
              <w:rPr>
                <w:rFonts w:ascii="Times New Roman" w:hAnsi="Times New Roman" w:cs="Times New Roman"/>
                <w:sz w:val="24"/>
                <w:szCs w:val="24"/>
              </w:rPr>
              <w:t>на</w:t>
            </w:r>
            <w:r w:rsidRPr="002B010B">
              <w:rPr>
                <w:rFonts w:ascii="Times New Roman" w:hAnsi="Times New Roman" w:cs="Times New Roman"/>
                <w:spacing w:val="-3"/>
                <w:sz w:val="24"/>
                <w:szCs w:val="24"/>
              </w:rPr>
              <w:t xml:space="preserve"> </w:t>
            </w:r>
            <w:r w:rsidRPr="002B010B">
              <w:rPr>
                <w:rFonts w:ascii="Times New Roman" w:hAnsi="Times New Roman" w:cs="Times New Roman"/>
                <w:sz w:val="24"/>
                <w:szCs w:val="24"/>
              </w:rPr>
              <w:t>Загальних</w:t>
            </w:r>
            <w:r w:rsidRPr="002B010B">
              <w:rPr>
                <w:rFonts w:ascii="Times New Roman" w:hAnsi="Times New Roman" w:cs="Times New Roman"/>
                <w:spacing w:val="-4"/>
                <w:sz w:val="24"/>
                <w:szCs w:val="24"/>
              </w:rPr>
              <w:t xml:space="preserve"> </w:t>
            </w:r>
            <w:r w:rsidRPr="002B010B">
              <w:rPr>
                <w:rFonts w:ascii="Times New Roman" w:hAnsi="Times New Roman" w:cs="Times New Roman"/>
                <w:sz w:val="24"/>
                <w:szCs w:val="24"/>
              </w:rPr>
              <w:t>рахунках</w:t>
            </w:r>
            <w:r w:rsidRPr="002B010B">
              <w:rPr>
                <w:rFonts w:ascii="Times New Roman" w:hAnsi="Times New Roman" w:cs="Times New Roman"/>
                <w:spacing w:val="-4"/>
                <w:sz w:val="24"/>
                <w:szCs w:val="24"/>
              </w:rPr>
              <w:t xml:space="preserve"> </w:t>
            </w:r>
            <w:r w:rsidRPr="002B010B">
              <w:rPr>
                <w:rFonts w:ascii="Times New Roman" w:hAnsi="Times New Roman" w:cs="Times New Roman"/>
                <w:sz w:val="24"/>
                <w:szCs w:val="24"/>
              </w:rPr>
              <w:t>учасників</w:t>
            </w:r>
            <w:r w:rsidRPr="002B010B">
              <w:rPr>
                <w:rFonts w:ascii="Times New Roman" w:hAnsi="Times New Roman" w:cs="Times New Roman"/>
                <w:spacing w:val="-3"/>
                <w:sz w:val="24"/>
                <w:szCs w:val="24"/>
              </w:rPr>
              <w:t xml:space="preserve"> </w:t>
            </w:r>
            <w:r w:rsidRPr="002B010B">
              <w:rPr>
                <w:rFonts w:ascii="Times New Roman" w:hAnsi="Times New Roman" w:cs="Times New Roman"/>
                <w:sz w:val="24"/>
                <w:szCs w:val="24"/>
              </w:rPr>
              <w:t>торгів</w:t>
            </w:r>
            <w:r w:rsidRPr="002B010B">
              <w:rPr>
                <w:rFonts w:ascii="Times New Roman" w:hAnsi="Times New Roman" w:cs="Times New Roman"/>
                <w:spacing w:val="-2"/>
                <w:sz w:val="24"/>
                <w:szCs w:val="24"/>
              </w:rPr>
              <w:t xml:space="preserve"> </w:t>
            </w:r>
            <w:r w:rsidRPr="002B010B">
              <w:rPr>
                <w:rFonts w:ascii="Times New Roman" w:hAnsi="Times New Roman" w:cs="Times New Roman"/>
                <w:sz w:val="24"/>
                <w:szCs w:val="24"/>
              </w:rPr>
              <w:t>(їх</w:t>
            </w:r>
            <w:r w:rsidRPr="002B010B">
              <w:rPr>
                <w:rFonts w:ascii="Times New Roman" w:hAnsi="Times New Roman" w:cs="Times New Roman"/>
                <w:spacing w:val="-4"/>
                <w:sz w:val="24"/>
                <w:szCs w:val="24"/>
              </w:rPr>
              <w:t xml:space="preserve"> </w:t>
            </w:r>
            <w:r w:rsidRPr="002B010B">
              <w:rPr>
                <w:rFonts w:ascii="Times New Roman" w:hAnsi="Times New Roman" w:cs="Times New Roman"/>
                <w:sz w:val="24"/>
                <w:szCs w:val="24"/>
              </w:rPr>
              <w:t>клієнтів).</w:t>
            </w:r>
          </w:p>
          <w:p w14:paraId="53B20CFA" w14:textId="76655199" w:rsidR="623C1414" w:rsidRPr="002B010B" w:rsidRDefault="623C1414" w:rsidP="009A4C98">
            <w:pPr>
              <w:pStyle w:val="TableParagraph"/>
              <w:ind w:left="168" w:right="197"/>
              <w:jc w:val="both"/>
              <w:rPr>
                <w:sz w:val="24"/>
                <w:szCs w:val="24"/>
              </w:rPr>
            </w:pPr>
          </w:p>
          <w:p w14:paraId="123891D8" w14:textId="11C5B954" w:rsidR="0073259C" w:rsidRPr="002B010B" w:rsidRDefault="006E759D" w:rsidP="009A4C98">
            <w:pPr>
              <w:pStyle w:val="TableParagraph"/>
              <w:ind w:right="204"/>
              <w:jc w:val="both"/>
              <w:rPr>
                <w:rFonts w:ascii="Times New Roman" w:hAnsi="Times New Roman" w:cs="Times New Roman"/>
                <w:sz w:val="24"/>
                <w:szCs w:val="24"/>
              </w:rPr>
            </w:pPr>
            <w:r w:rsidRPr="002B010B">
              <w:rPr>
                <w:rFonts w:ascii="Times New Roman" w:hAnsi="Times New Roman"/>
                <w:sz w:val="24"/>
                <w:szCs w:val="24"/>
              </w:rPr>
              <w:t xml:space="preserve">ціна природного газу власного видобутку з врахуванням постачальницько-збутової надбавки (постачальницької винагороди) до ціни природного газу власного видобутку (без врахування рентних платежів) на рівні не більше 24 відсотків. Гранична ціна продажу для цілей торгів враховуватиме розрахункові рентні платежі, з подальшим перерахунком граничної ціни в частині рентних платежів за фактом опублікування середньої митної вартості імпортного природного газу за відповідний місяць згідно вимог </w:t>
            </w:r>
            <w:r w:rsidRPr="002B010B">
              <w:rPr>
                <w:rFonts w:ascii="Times New Roman" w:hAnsi="Times New Roman"/>
                <w:sz w:val="24"/>
                <w:szCs w:val="24"/>
              </w:rPr>
              <w:lastRenderedPageBreak/>
              <w:t>Податкового кодексу України</w:t>
            </w:r>
            <w:r w:rsidR="002B010B">
              <w:rPr>
                <w:rFonts w:ascii="Times New Roman" w:hAnsi="Times New Roman"/>
                <w:sz w:val="24"/>
                <w:szCs w:val="24"/>
              </w:rPr>
              <w:t>.</w:t>
            </w:r>
          </w:p>
          <w:p w14:paraId="664B578A" w14:textId="77777777" w:rsidR="00670793" w:rsidRPr="002B010B" w:rsidRDefault="00670793" w:rsidP="009A4C98">
            <w:pPr>
              <w:jc w:val="both"/>
              <w:rPr>
                <w:rFonts w:ascii="Times New Roman" w:hAnsi="Times New Roman" w:cs="Times New Roman"/>
                <w:sz w:val="24"/>
                <w:szCs w:val="24"/>
                <w:lang w:val="uk-UA"/>
              </w:rPr>
            </w:pPr>
          </w:p>
          <w:p w14:paraId="742C4B48" w14:textId="3AA1A533" w:rsidR="003911EC" w:rsidRPr="002B010B" w:rsidRDefault="003911EC"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електронний документ у визначенні статті 5 Закону України «Про електронні документи та електронний документообіг».</w:t>
            </w:r>
          </w:p>
          <w:p w14:paraId="625110B3" w14:textId="77777777" w:rsidR="003911EC" w:rsidRPr="002B010B" w:rsidRDefault="003911EC" w:rsidP="009A4C98">
            <w:pPr>
              <w:jc w:val="both"/>
              <w:rPr>
                <w:rFonts w:ascii="Times New Roman" w:hAnsi="Times New Roman" w:cs="Times New Roman"/>
                <w:sz w:val="24"/>
                <w:szCs w:val="24"/>
                <w:lang w:val="uk-UA"/>
              </w:rPr>
            </w:pPr>
          </w:p>
          <w:p w14:paraId="5AFA937E" w14:textId="0C91705F" w:rsidR="003911EC" w:rsidRPr="002B010B" w:rsidRDefault="003911EC"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 xml:space="preserve">електронний підпис у визначенні статті 1 Закону України «Про електронні довірчі послуги» забезпечується в ПП БЕТС за допомогою КЕП або АВП. </w:t>
            </w:r>
          </w:p>
          <w:p w14:paraId="59F93B43" w14:textId="77777777" w:rsidR="003911EC" w:rsidRPr="002B010B" w:rsidRDefault="003911EC" w:rsidP="009A4C98">
            <w:pPr>
              <w:jc w:val="both"/>
              <w:rPr>
                <w:rFonts w:ascii="Times New Roman" w:hAnsi="Times New Roman" w:cs="Times New Roman"/>
                <w:sz w:val="24"/>
                <w:szCs w:val="24"/>
                <w:lang w:val="uk-UA"/>
              </w:rPr>
            </w:pPr>
          </w:p>
          <w:p w14:paraId="49636829" w14:textId="77777777" w:rsidR="003911EC" w:rsidRPr="002B010B" w:rsidRDefault="003911EC"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організація та проведення біржових торгів з використанням ПП БЕТС.</w:t>
            </w:r>
          </w:p>
          <w:p w14:paraId="059FB92D" w14:textId="77777777" w:rsidR="003911EC" w:rsidRPr="002B010B" w:rsidRDefault="003911EC" w:rsidP="009A4C98">
            <w:pPr>
              <w:jc w:val="both"/>
              <w:rPr>
                <w:rFonts w:ascii="Times New Roman" w:hAnsi="Times New Roman" w:cs="Times New Roman"/>
                <w:sz w:val="24"/>
                <w:szCs w:val="24"/>
                <w:lang w:val="uk-UA"/>
              </w:rPr>
            </w:pPr>
          </w:p>
          <w:p w14:paraId="5B8FA360" w14:textId="692676F2" w:rsidR="003911EC" w:rsidRPr="005C62BF" w:rsidRDefault="003911EC" w:rsidP="009A4C98">
            <w:pPr>
              <w:jc w:val="both"/>
              <w:rPr>
                <w:rFonts w:ascii="Times New Roman" w:hAnsi="Times New Roman" w:cs="Times New Roman"/>
                <w:color w:val="FF0000"/>
                <w:sz w:val="24"/>
                <w:szCs w:val="24"/>
                <w:lang w:val="uk-UA"/>
              </w:rPr>
            </w:pPr>
            <w:r w:rsidRPr="002B010B">
              <w:rPr>
                <w:rFonts w:ascii="Times New Roman" w:hAnsi="Times New Roman" w:cs="Times New Roman"/>
                <w:sz w:val="24"/>
                <w:szCs w:val="24"/>
                <w:lang w:val="uk-UA"/>
              </w:rPr>
              <w:t xml:space="preserve">рахунок в ПП БЕТС, на якому обліковуються грошові кошти, що вносяться учасником біржових торгів (його клієнтом) на поточний рахунок Біржі, як гарантійний внесок, та використовуються таким учасником біржових торгів для участі у біржових торгах і забезпечення виконання зобов`язань (у тому числі в частині сплати комісійного збору) під час торгів на різних секціях Біржі одночасно. </w:t>
            </w:r>
          </w:p>
          <w:p w14:paraId="307B8446" w14:textId="77777777" w:rsidR="003911EC" w:rsidRPr="002B010B" w:rsidRDefault="003911EC" w:rsidP="009A4C98">
            <w:pPr>
              <w:jc w:val="both"/>
              <w:rPr>
                <w:rFonts w:ascii="Times New Roman" w:hAnsi="Times New Roman" w:cs="Times New Roman"/>
                <w:sz w:val="24"/>
                <w:szCs w:val="24"/>
                <w:lang w:val="uk-UA"/>
              </w:rPr>
            </w:pPr>
          </w:p>
          <w:p w14:paraId="0D8E4893" w14:textId="77777777" w:rsidR="003911EC" w:rsidRPr="002B010B" w:rsidRDefault="003911EC"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електронний документ в ПП БЕТС, оформлений за встановленою Біржею формою, що може містити заявку на продаж, заявку на купівлю, позицію на продаж, позицію на купівлю.</w:t>
            </w:r>
          </w:p>
          <w:p w14:paraId="2682EC65" w14:textId="77777777" w:rsidR="003911EC" w:rsidRPr="002B010B" w:rsidRDefault="003911EC" w:rsidP="009A4C98">
            <w:pPr>
              <w:jc w:val="both"/>
              <w:rPr>
                <w:rFonts w:ascii="Times New Roman" w:hAnsi="Times New Roman" w:cs="Times New Roman"/>
                <w:sz w:val="24"/>
                <w:szCs w:val="24"/>
                <w:lang w:val="uk-UA"/>
              </w:rPr>
            </w:pPr>
          </w:p>
          <w:p w14:paraId="07B3B2FD" w14:textId="77777777" w:rsidR="003911EC" w:rsidRPr="002B010B" w:rsidRDefault="003911EC"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електронний документ в ПП БЕТС, анонімний (без розкриття учасника біржових торгів, який його формує та подає до ПП БЕТС) та оформлений за встановленою Біржею формою, поданий учасником електронних біржових торгів та підписаний ним електронним підписом, що містить зустрічну безумовну комерційну пропозицію (оферту) на купівлю біржового товару та укладання біржової угоди згідно умов поданої Позиції на продаж відповідно до цього Регламенту.</w:t>
            </w:r>
          </w:p>
          <w:p w14:paraId="13E654A7" w14:textId="77777777" w:rsidR="003911EC" w:rsidRPr="002B010B" w:rsidRDefault="003911EC" w:rsidP="009A4C98">
            <w:pPr>
              <w:jc w:val="both"/>
              <w:rPr>
                <w:rFonts w:ascii="Times New Roman" w:hAnsi="Times New Roman" w:cs="Times New Roman"/>
                <w:sz w:val="24"/>
                <w:szCs w:val="24"/>
                <w:lang w:val="uk-UA"/>
              </w:rPr>
            </w:pPr>
          </w:p>
          <w:p w14:paraId="064A3BC0" w14:textId="77777777" w:rsidR="003911EC" w:rsidRPr="002B010B" w:rsidRDefault="003911EC"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електронний документ в ПП БЕТС, анонімний (без розкриття учасника біржових торгів, який його формує та подає до ПП БЕТС) та оформлений за встановленою Біржею формою, поданий учасником електронних біржових торгів та підписаний електронним підписом, що містить зустрічну безумовну комерційну пропозицію (оферту) на продаж біржового товару та укладання біржової угоди згідно умов поданої Позиції на купівлю відповідно до цього Регламенту.</w:t>
            </w:r>
          </w:p>
          <w:p w14:paraId="475C9633" w14:textId="77777777" w:rsidR="005C62BF" w:rsidRDefault="005C62BF" w:rsidP="009A4C98">
            <w:pPr>
              <w:jc w:val="both"/>
              <w:rPr>
                <w:rFonts w:ascii="Times New Roman" w:hAnsi="Times New Roman"/>
                <w:sz w:val="24"/>
                <w:szCs w:val="24"/>
                <w:lang w:val="uk-UA"/>
              </w:rPr>
            </w:pPr>
          </w:p>
          <w:p w14:paraId="68E2E740" w14:textId="5FB13607" w:rsidR="003911EC" w:rsidRPr="002B010B" w:rsidRDefault="006E759D" w:rsidP="009A4C98">
            <w:pPr>
              <w:jc w:val="both"/>
              <w:rPr>
                <w:rFonts w:ascii="Times New Roman" w:hAnsi="Times New Roman" w:cs="Times New Roman"/>
                <w:sz w:val="24"/>
                <w:szCs w:val="24"/>
                <w:lang w:val="uk-UA"/>
              </w:rPr>
            </w:pPr>
            <w:r w:rsidRPr="002B010B">
              <w:rPr>
                <w:rFonts w:ascii="Times New Roman" w:hAnsi="Times New Roman"/>
                <w:sz w:val="24"/>
                <w:szCs w:val="24"/>
                <w:lang w:val="uk-UA"/>
              </w:rPr>
              <w:t>визначена продавцем за кількістю та вартістю неподільна партія природного газу власного видобутку в заявці на продаж</w:t>
            </w:r>
            <w:r w:rsidR="00954189">
              <w:rPr>
                <w:rFonts w:ascii="Times New Roman" w:hAnsi="Times New Roman"/>
                <w:sz w:val="24"/>
                <w:szCs w:val="24"/>
                <w:lang w:val="uk-UA"/>
              </w:rPr>
              <w:t>.</w:t>
            </w:r>
          </w:p>
          <w:p w14:paraId="5274E06A" w14:textId="68D22F74" w:rsidR="003911EC" w:rsidRPr="002B010B" w:rsidRDefault="003911EC" w:rsidP="009A4C98">
            <w:pPr>
              <w:pStyle w:val="a6"/>
              <w:ind w:left="303" w:right="319"/>
              <w:jc w:val="both"/>
              <w:rPr>
                <w:rFonts w:ascii="Times New Roman" w:hAnsi="Times New Roman" w:cs="Times New Roman"/>
              </w:rPr>
            </w:pPr>
          </w:p>
          <w:p w14:paraId="18980244" w14:textId="33300A10" w:rsidR="009358C0" w:rsidRPr="00954189" w:rsidRDefault="00DB2C76"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покупець, який під час проведення  біржових торгів запропонував за лот</w:t>
            </w:r>
            <w:r w:rsidR="00670793" w:rsidRPr="002B010B">
              <w:rPr>
                <w:rFonts w:ascii="Times New Roman" w:hAnsi="Times New Roman" w:cs="Times New Roman"/>
                <w:sz w:val="24"/>
                <w:szCs w:val="24"/>
                <w:lang w:val="uk-UA"/>
              </w:rPr>
              <w:t>/пакет лотів</w:t>
            </w:r>
            <w:r w:rsidRPr="002B010B">
              <w:rPr>
                <w:rFonts w:ascii="Times New Roman" w:hAnsi="Times New Roman" w:cs="Times New Roman"/>
                <w:sz w:val="24"/>
                <w:szCs w:val="24"/>
                <w:lang w:val="uk-UA"/>
              </w:rPr>
              <w:t xml:space="preserve"> найкращу ціну</w:t>
            </w:r>
            <w:r w:rsidR="00670793" w:rsidRPr="002B010B">
              <w:rPr>
                <w:rFonts w:ascii="Times New Roman" w:hAnsi="Times New Roman" w:cs="Times New Roman"/>
                <w:sz w:val="24"/>
                <w:szCs w:val="24"/>
                <w:lang w:val="uk-UA"/>
              </w:rPr>
              <w:t xml:space="preserve"> або в разі подачі кількома покупцями заявок за граничною ціною подав</w:t>
            </w:r>
            <w:r w:rsidR="00AE54AE" w:rsidRPr="002B010B">
              <w:rPr>
                <w:rFonts w:ascii="Times New Roman" w:hAnsi="Times New Roman" w:cs="Times New Roman"/>
                <w:sz w:val="24"/>
                <w:szCs w:val="24"/>
                <w:lang w:val="uk-UA"/>
              </w:rPr>
              <w:t xml:space="preserve"> заявку першим</w:t>
            </w:r>
            <w:r w:rsidR="00A102D4">
              <w:rPr>
                <w:rFonts w:ascii="Times New Roman" w:hAnsi="Times New Roman" w:cs="Times New Roman"/>
                <w:sz w:val="24"/>
                <w:szCs w:val="24"/>
                <w:lang w:val="uk-UA"/>
              </w:rPr>
              <w:t>.</w:t>
            </w:r>
          </w:p>
          <w:p w14:paraId="386EF34B" w14:textId="77777777" w:rsidR="006E759D" w:rsidRPr="002B010B" w:rsidRDefault="006E759D" w:rsidP="009A4C98">
            <w:pPr>
              <w:jc w:val="both"/>
              <w:rPr>
                <w:rFonts w:ascii="Times New Roman" w:hAnsi="Times New Roman" w:cs="Times New Roman"/>
                <w:sz w:val="24"/>
                <w:szCs w:val="24"/>
                <w:lang w:val="uk-UA"/>
              </w:rPr>
            </w:pPr>
          </w:p>
          <w:p w14:paraId="5F4EB5D2" w14:textId="54D00F78" w:rsidR="00B46743" w:rsidRPr="00A102D4" w:rsidRDefault="00B46743"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 xml:space="preserve">затверджений </w:t>
            </w:r>
            <w:r w:rsidR="00F40821" w:rsidRPr="002B010B">
              <w:rPr>
                <w:rFonts w:ascii="Times New Roman" w:hAnsi="Times New Roman" w:cs="Times New Roman"/>
                <w:sz w:val="24"/>
                <w:szCs w:val="24"/>
                <w:lang w:val="uk-UA"/>
              </w:rPr>
              <w:t xml:space="preserve">комітетом з нагляду </w:t>
            </w:r>
            <w:r w:rsidRPr="002B010B">
              <w:rPr>
                <w:rFonts w:ascii="Times New Roman" w:hAnsi="Times New Roman" w:cs="Times New Roman"/>
                <w:sz w:val="24"/>
                <w:szCs w:val="24"/>
                <w:lang w:val="uk-UA"/>
              </w:rPr>
              <w:t xml:space="preserve">перелік оптових покупців, які </w:t>
            </w:r>
            <w:r w:rsidR="00F40821" w:rsidRPr="002B010B">
              <w:rPr>
                <w:rFonts w:ascii="Times New Roman" w:hAnsi="Times New Roman" w:cs="Times New Roman"/>
                <w:sz w:val="24"/>
                <w:szCs w:val="24"/>
                <w:lang w:val="uk-UA"/>
              </w:rPr>
              <w:t>можуть бути</w:t>
            </w:r>
            <w:r w:rsidRPr="002B010B">
              <w:rPr>
                <w:rFonts w:ascii="Times New Roman" w:hAnsi="Times New Roman" w:cs="Times New Roman"/>
                <w:sz w:val="24"/>
                <w:szCs w:val="24"/>
                <w:lang w:val="uk-UA"/>
              </w:rPr>
              <w:t xml:space="preserve"> </w:t>
            </w:r>
            <w:r w:rsidR="00F40821" w:rsidRPr="002B010B">
              <w:rPr>
                <w:rFonts w:ascii="Times New Roman" w:hAnsi="Times New Roman" w:cs="Times New Roman"/>
                <w:sz w:val="24"/>
                <w:szCs w:val="24"/>
                <w:lang w:val="uk-UA"/>
              </w:rPr>
              <w:t>допущені</w:t>
            </w:r>
            <w:r w:rsidRPr="002B010B">
              <w:rPr>
                <w:rFonts w:ascii="Times New Roman" w:hAnsi="Times New Roman" w:cs="Times New Roman"/>
                <w:sz w:val="24"/>
                <w:szCs w:val="24"/>
                <w:lang w:val="uk-UA"/>
              </w:rPr>
              <w:t xml:space="preserve"> до торгів з метою купівлі природного газу власного видобутку</w:t>
            </w:r>
            <w:r w:rsidR="00F40821" w:rsidRPr="002B010B">
              <w:rPr>
                <w:rFonts w:ascii="Times New Roman" w:hAnsi="Times New Roman" w:cs="Times New Roman"/>
                <w:sz w:val="24"/>
                <w:szCs w:val="24"/>
                <w:lang w:val="uk-UA"/>
              </w:rPr>
              <w:t xml:space="preserve"> виключно для задоволення потреб </w:t>
            </w:r>
            <w:r w:rsidR="00F40821" w:rsidRPr="002B010B">
              <w:rPr>
                <w:rFonts w:ascii="Times New Roman" w:hAnsi="Times New Roman" w:cs="Times New Roman"/>
                <w:sz w:val="24"/>
                <w:szCs w:val="24"/>
                <w:lang w:val="uk-UA"/>
              </w:rPr>
              <w:lastRenderedPageBreak/>
              <w:t>споживачів у природному газі для виробництва</w:t>
            </w:r>
            <w:r w:rsidR="00592AB3" w:rsidRPr="002B010B">
              <w:rPr>
                <w:rFonts w:ascii="Times New Roman" w:hAnsi="Times New Roman" w:cs="Times New Roman"/>
                <w:sz w:val="24"/>
                <w:szCs w:val="24"/>
                <w:lang w:val="uk-UA"/>
              </w:rPr>
              <w:t xml:space="preserve"> продовольчих товарів</w:t>
            </w:r>
            <w:r w:rsidR="00A102D4">
              <w:rPr>
                <w:rFonts w:ascii="Times New Roman" w:hAnsi="Times New Roman" w:cs="Times New Roman"/>
                <w:sz w:val="24"/>
                <w:szCs w:val="24"/>
                <w:lang w:val="uk-UA"/>
              </w:rPr>
              <w:t>.</w:t>
            </w:r>
          </w:p>
          <w:p w14:paraId="369994B7" w14:textId="77777777" w:rsidR="00615739" w:rsidRPr="002B010B" w:rsidRDefault="00615739" w:rsidP="009A4C98">
            <w:pPr>
              <w:jc w:val="both"/>
              <w:rPr>
                <w:rFonts w:ascii="Times New Roman" w:hAnsi="Times New Roman" w:cs="Times New Roman"/>
                <w:sz w:val="24"/>
                <w:szCs w:val="24"/>
                <w:lang w:val="uk-UA"/>
              </w:rPr>
            </w:pPr>
          </w:p>
          <w:p w14:paraId="7F6A5792" w14:textId="45516E83" w:rsidR="0000591F" w:rsidRPr="002B010B" w:rsidRDefault="00615739"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 xml:space="preserve">суб’єкт господарювання, </w:t>
            </w:r>
            <w:r w:rsidR="00592AB3" w:rsidRPr="002B010B">
              <w:rPr>
                <w:rFonts w:ascii="Times New Roman" w:hAnsi="Times New Roman" w:cs="Times New Roman"/>
                <w:sz w:val="24"/>
                <w:szCs w:val="24"/>
                <w:lang w:val="uk-UA"/>
              </w:rPr>
              <w:t>який виконав умови</w:t>
            </w:r>
            <w:r w:rsidRPr="002B010B">
              <w:rPr>
                <w:rFonts w:ascii="Times New Roman" w:hAnsi="Times New Roman" w:cs="Times New Roman"/>
                <w:sz w:val="24"/>
                <w:szCs w:val="24"/>
                <w:lang w:val="uk-UA"/>
              </w:rPr>
              <w:t xml:space="preserve">, допуску до торгів, встановлені </w:t>
            </w:r>
            <w:r w:rsidR="00592AB3" w:rsidRPr="002B010B">
              <w:rPr>
                <w:rFonts w:ascii="Times New Roman" w:hAnsi="Times New Roman" w:cs="Times New Roman"/>
                <w:sz w:val="24"/>
                <w:szCs w:val="24"/>
                <w:lang w:val="uk-UA"/>
              </w:rPr>
              <w:t xml:space="preserve">пунктом 14  Порядку і внутрішніми документами </w:t>
            </w:r>
            <w:r w:rsidR="005B0515" w:rsidRPr="002B010B">
              <w:rPr>
                <w:rFonts w:ascii="Times New Roman" w:hAnsi="Times New Roman" w:cs="Times New Roman"/>
                <w:sz w:val="24"/>
                <w:szCs w:val="24"/>
                <w:lang w:val="uk-UA"/>
              </w:rPr>
              <w:t xml:space="preserve">Біржі </w:t>
            </w:r>
            <w:r w:rsidRPr="002B010B">
              <w:rPr>
                <w:rFonts w:ascii="Times New Roman" w:hAnsi="Times New Roman" w:cs="Times New Roman"/>
                <w:sz w:val="24"/>
                <w:szCs w:val="24"/>
                <w:lang w:val="uk-UA"/>
              </w:rPr>
              <w:t xml:space="preserve">та здійснює закупівлю природного газу власного видобутку </w:t>
            </w:r>
            <w:r w:rsidR="005B0515" w:rsidRPr="002B010B">
              <w:rPr>
                <w:rFonts w:ascii="Times New Roman" w:hAnsi="Times New Roman" w:cs="Times New Roman"/>
                <w:sz w:val="24"/>
                <w:szCs w:val="24"/>
                <w:lang w:val="uk-UA"/>
              </w:rPr>
              <w:t xml:space="preserve">виключно </w:t>
            </w:r>
            <w:r w:rsidRPr="002B010B">
              <w:rPr>
                <w:rFonts w:ascii="Times New Roman" w:hAnsi="Times New Roman" w:cs="Times New Roman"/>
                <w:sz w:val="24"/>
                <w:szCs w:val="24"/>
                <w:lang w:val="uk-UA"/>
              </w:rPr>
              <w:t>з метою його постачання споживачам</w:t>
            </w:r>
            <w:r w:rsidR="008F464D" w:rsidRPr="002B010B">
              <w:rPr>
                <w:rFonts w:ascii="Times New Roman" w:hAnsi="Times New Roman" w:cs="Times New Roman"/>
                <w:sz w:val="24"/>
                <w:szCs w:val="24"/>
                <w:lang w:val="uk-UA"/>
              </w:rPr>
              <w:t xml:space="preserve"> відповідно до Порядку</w:t>
            </w:r>
            <w:r w:rsidR="008C6CBE">
              <w:rPr>
                <w:rFonts w:ascii="Times New Roman" w:hAnsi="Times New Roman" w:cs="Times New Roman"/>
                <w:sz w:val="24"/>
                <w:szCs w:val="24"/>
                <w:lang w:val="uk-UA"/>
              </w:rPr>
              <w:t>.</w:t>
            </w:r>
          </w:p>
          <w:p w14:paraId="403E27A5" w14:textId="104D3B15" w:rsidR="623C1414" w:rsidRPr="002B010B" w:rsidRDefault="623C1414" w:rsidP="009A4C98">
            <w:pPr>
              <w:jc w:val="both"/>
              <w:rPr>
                <w:rFonts w:ascii="Times New Roman" w:hAnsi="Times New Roman" w:cs="Times New Roman"/>
                <w:sz w:val="24"/>
                <w:szCs w:val="24"/>
                <w:lang w:val="uk-UA"/>
              </w:rPr>
            </w:pPr>
          </w:p>
          <w:p w14:paraId="1005FD1D" w14:textId="7099D25B" w:rsidR="623C1414" w:rsidRPr="002B010B" w:rsidRDefault="623C1414" w:rsidP="009A4C98">
            <w:pPr>
              <w:jc w:val="both"/>
              <w:rPr>
                <w:rFonts w:ascii="Times New Roman" w:hAnsi="Times New Roman" w:cs="Times New Roman"/>
                <w:sz w:val="24"/>
                <w:szCs w:val="24"/>
                <w:lang w:val="uk-UA"/>
              </w:rPr>
            </w:pPr>
          </w:p>
          <w:p w14:paraId="5827DE46" w14:textId="716DC8E7" w:rsidR="005237B4" w:rsidRPr="002B010B" w:rsidRDefault="005237B4" w:rsidP="009A4C98">
            <w:pPr>
              <w:jc w:val="both"/>
              <w:rPr>
                <w:rFonts w:ascii="Times New Roman" w:hAnsi="Times New Roman" w:cs="Times New Roman"/>
                <w:sz w:val="24"/>
                <w:szCs w:val="24"/>
                <w:lang w:val="uk-UA"/>
              </w:rPr>
            </w:pPr>
            <w:r w:rsidRPr="002B010B">
              <w:rPr>
                <w:rFonts w:ascii="Times New Roman" w:hAnsi="Times New Roman"/>
                <w:sz w:val="24"/>
                <w:szCs w:val="24"/>
                <w:lang w:val="uk-UA"/>
              </w:rPr>
              <w:t xml:space="preserve">товарний природний газ, а саме </w:t>
            </w:r>
            <w:r w:rsidR="005B0515" w:rsidRPr="002B010B">
              <w:rPr>
                <w:rFonts w:ascii="Times New Roman" w:hAnsi="Times New Roman"/>
                <w:sz w:val="24"/>
                <w:szCs w:val="24"/>
                <w:lang w:val="uk-UA"/>
              </w:rPr>
              <w:t xml:space="preserve">в межах 20 відсотків фактичного </w:t>
            </w:r>
            <w:r w:rsidRPr="002B010B">
              <w:rPr>
                <w:rFonts w:ascii="Times New Roman" w:hAnsi="Times New Roman"/>
                <w:sz w:val="24"/>
                <w:szCs w:val="24"/>
                <w:lang w:val="uk-UA"/>
              </w:rPr>
              <w:t>обсяг</w:t>
            </w:r>
            <w:r w:rsidR="005B0515" w:rsidRPr="002B010B">
              <w:rPr>
                <w:rFonts w:ascii="Times New Roman" w:hAnsi="Times New Roman"/>
                <w:sz w:val="24"/>
                <w:szCs w:val="24"/>
                <w:lang w:val="uk-UA"/>
              </w:rPr>
              <w:t>у</w:t>
            </w:r>
            <w:r w:rsidRPr="002B010B">
              <w:rPr>
                <w:rFonts w:ascii="Times New Roman" w:hAnsi="Times New Roman"/>
                <w:sz w:val="24"/>
                <w:szCs w:val="24"/>
                <w:lang w:val="uk-UA"/>
              </w:rPr>
              <w:t xml:space="preserve"> видобутого природного газу</w:t>
            </w:r>
            <w:r w:rsidR="005B0515" w:rsidRPr="002B010B">
              <w:rPr>
                <w:rFonts w:ascii="Times New Roman" w:hAnsi="Times New Roman"/>
                <w:sz w:val="24"/>
                <w:szCs w:val="24"/>
                <w:lang w:val="uk-UA"/>
              </w:rPr>
              <w:t>,</w:t>
            </w:r>
            <w:r w:rsidRPr="002B010B">
              <w:rPr>
                <w:rFonts w:ascii="Times New Roman" w:hAnsi="Times New Roman"/>
                <w:sz w:val="24"/>
                <w:szCs w:val="24"/>
                <w:lang w:val="uk-UA"/>
              </w:rPr>
              <w:t xml:space="preserve"> </w:t>
            </w:r>
            <w:r w:rsidR="005B0515" w:rsidRPr="002B010B">
              <w:rPr>
                <w:rFonts w:ascii="Times New Roman" w:hAnsi="Times New Roman"/>
                <w:sz w:val="24"/>
                <w:szCs w:val="24"/>
                <w:lang w:val="uk-UA"/>
              </w:rPr>
              <w:t>крім</w:t>
            </w:r>
            <w:r w:rsidRPr="002B010B">
              <w:rPr>
                <w:rFonts w:ascii="Times New Roman" w:hAnsi="Times New Roman"/>
                <w:sz w:val="24"/>
                <w:szCs w:val="24"/>
                <w:lang w:val="uk-UA"/>
              </w:rPr>
              <w:t xml:space="preserve"> обсягів фактичних втрат і виробничо-технологічних витрат природного газу, обсягів, які використовуються для </w:t>
            </w:r>
            <w:r w:rsidR="005B0515" w:rsidRPr="002B010B">
              <w:rPr>
                <w:rFonts w:ascii="Times New Roman" w:hAnsi="Times New Roman"/>
                <w:sz w:val="24"/>
                <w:szCs w:val="24"/>
                <w:lang w:val="uk-UA"/>
              </w:rPr>
              <w:t xml:space="preserve">задоволення </w:t>
            </w:r>
            <w:r w:rsidRPr="002B010B">
              <w:rPr>
                <w:rFonts w:ascii="Times New Roman" w:hAnsi="Times New Roman"/>
                <w:sz w:val="24"/>
                <w:szCs w:val="24"/>
                <w:lang w:val="uk-UA"/>
              </w:rPr>
              <w:t>власних потреб, пов’язаних з видобутком, підготовкою до транспортування та транспортуванням природного газу, а також для виробництва скрапленого природного газу та стабільного бензину, видобуток якого здійснюється суб’єктами господарювання на території України на підставі спеціальних дозволів на користування нафтогазоносними надрами та</w:t>
            </w:r>
            <w:r w:rsidR="005B0515" w:rsidRPr="002B010B">
              <w:rPr>
                <w:rFonts w:ascii="Times New Roman" w:hAnsi="Times New Roman"/>
                <w:sz w:val="24"/>
                <w:szCs w:val="24"/>
                <w:lang w:val="uk-UA"/>
              </w:rPr>
              <w:t>/або</w:t>
            </w:r>
            <w:r w:rsidRPr="002B010B">
              <w:rPr>
                <w:rFonts w:ascii="Times New Roman" w:hAnsi="Times New Roman"/>
                <w:sz w:val="24"/>
                <w:szCs w:val="24"/>
                <w:lang w:val="uk-UA"/>
              </w:rPr>
              <w:t xml:space="preserve"> інших, визначених законодавством дозвільних документів  </w:t>
            </w:r>
          </w:p>
          <w:p w14:paraId="7A92875D" w14:textId="2A2DF709" w:rsidR="623C1414" w:rsidRPr="002B010B" w:rsidRDefault="623C1414" w:rsidP="009A4C98">
            <w:pPr>
              <w:jc w:val="both"/>
              <w:rPr>
                <w:rFonts w:ascii="Times New Roman" w:hAnsi="Times New Roman" w:cs="Times New Roman"/>
                <w:sz w:val="24"/>
                <w:szCs w:val="24"/>
                <w:lang w:val="uk-UA"/>
              </w:rPr>
            </w:pPr>
          </w:p>
          <w:p w14:paraId="08441A8B" w14:textId="6D3AAF77" w:rsidR="0017117F" w:rsidRPr="002B010B" w:rsidRDefault="0017117F"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сукупність   баз    даних,    технічних,    програмних,    апаратних,</w:t>
            </w:r>
          </w:p>
          <w:p w14:paraId="37BB06A3" w14:textId="6F87CE92" w:rsidR="0017117F" w:rsidRPr="002B010B" w:rsidRDefault="0017117F"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телекомунікаційних комплексів і рішень та інших засобів, що забезпечують можливість збору, введення, моніторингу, аналізу, зберігання, обробки і розповсюдження інформації, необхідної для проведення біржових торгів та в ході і за результатами торгів, проведення торгів та підтвердження фактів здійснення біржових операцій.</w:t>
            </w:r>
          </w:p>
          <w:p w14:paraId="480CA290" w14:textId="77777777" w:rsidR="00DC78A7" w:rsidRPr="002B010B" w:rsidRDefault="00DC78A7" w:rsidP="009A4C98">
            <w:pPr>
              <w:jc w:val="both"/>
              <w:rPr>
                <w:rFonts w:ascii="Times New Roman" w:hAnsi="Times New Roman" w:cs="Times New Roman"/>
                <w:sz w:val="24"/>
                <w:szCs w:val="24"/>
                <w:lang w:val="uk-UA"/>
              </w:rPr>
            </w:pPr>
          </w:p>
          <w:p w14:paraId="4312B48B" w14:textId="1BB84D51" w:rsidR="0067562E" w:rsidRPr="002B010B" w:rsidRDefault="0067562E" w:rsidP="009A4C98">
            <w:pPr>
              <w:jc w:val="both"/>
              <w:rPr>
                <w:rFonts w:ascii="Times New Roman" w:hAnsi="Times New Roman" w:cs="Times New Roman"/>
                <w:sz w:val="24"/>
                <w:szCs w:val="24"/>
                <w:lang w:val="uk-UA"/>
              </w:rPr>
            </w:pPr>
            <w:r w:rsidRPr="002B010B">
              <w:rPr>
                <w:rFonts w:ascii="Times New Roman" w:hAnsi="Times New Roman"/>
                <w:sz w:val="24"/>
                <w:szCs w:val="24"/>
                <w:lang w:val="uk-UA"/>
              </w:rPr>
              <w:t xml:space="preserve">оптовий продавець, що здійснює видобуток природного газу на території України та з метою реалізації постанов Кабінету Міністрів України № 1433 і 1236 повинен </w:t>
            </w:r>
            <w:r w:rsidR="00A91897" w:rsidRPr="002B010B">
              <w:rPr>
                <w:rFonts w:ascii="Times New Roman" w:hAnsi="Times New Roman"/>
                <w:sz w:val="24"/>
                <w:szCs w:val="24"/>
                <w:lang w:val="uk-UA"/>
              </w:rPr>
              <w:t>взяти</w:t>
            </w:r>
            <w:r w:rsidRPr="002B010B">
              <w:rPr>
                <w:rFonts w:ascii="Times New Roman" w:hAnsi="Times New Roman"/>
                <w:sz w:val="24"/>
                <w:szCs w:val="24"/>
                <w:lang w:val="uk-UA"/>
              </w:rPr>
              <w:t xml:space="preserve"> участь в торгах з метою продажу природного газу або третя особа, яка належним чином уповноважена виробником </w:t>
            </w:r>
            <w:r w:rsidR="00A91897" w:rsidRPr="002B010B">
              <w:rPr>
                <w:rFonts w:ascii="Times New Roman" w:hAnsi="Times New Roman"/>
                <w:sz w:val="24"/>
                <w:szCs w:val="24"/>
                <w:lang w:val="uk-UA"/>
              </w:rPr>
              <w:t xml:space="preserve">природного </w:t>
            </w:r>
            <w:r w:rsidRPr="002B010B">
              <w:rPr>
                <w:rFonts w:ascii="Times New Roman" w:hAnsi="Times New Roman"/>
                <w:sz w:val="24"/>
                <w:szCs w:val="24"/>
                <w:lang w:val="uk-UA"/>
              </w:rPr>
              <w:t xml:space="preserve">газу </w:t>
            </w:r>
            <w:r w:rsidR="00A91897" w:rsidRPr="002B010B">
              <w:rPr>
                <w:rFonts w:ascii="Times New Roman" w:hAnsi="Times New Roman"/>
                <w:sz w:val="24"/>
                <w:szCs w:val="24"/>
                <w:lang w:val="uk-UA"/>
              </w:rPr>
              <w:t>взяти</w:t>
            </w:r>
            <w:r w:rsidRPr="002B010B">
              <w:rPr>
                <w:rFonts w:ascii="Times New Roman" w:hAnsi="Times New Roman"/>
                <w:sz w:val="24"/>
                <w:szCs w:val="24"/>
                <w:lang w:val="uk-UA"/>
              </w:rPr>
              <w:t xml:space="preserve"> участь в торгах з метою продажу природного газу власного видобутку виробника</w:t>
            </w:r>
            <w:r w:rsidRPr="002B010B">
              <w:rPr>
                <w:rFonts w:ascii="Times New Roman" w:hAnsi="Times New Roman"/>
                <w:sz w:val="28"/>
                <w:szCs w:val="28"/>
                <w:lang w:val="uk-UA"/>
              </w:rPr>
              <w:t>.</w:t>
            </w:r>
          </w:p>
          <w:p w14:paraId="246CF7AB" w14:textId="77777777" w:rsidR="00722A29" w:rsidRPr="002B010B" w:rsidRDefault="00722A29" w:rsidP="009A4C98">
            <w:pPr>
              <w:jc w:val="both"/>
              <w:rPr>
                <w:rFonts w:ascii="Times New Roman" w:hAnsi="Times New Roman" w:cs="Times New Roman"/>
                <w:sz w:val="24"/>
                <w:szCs w:val="24"/>
                <w:lang w:val="uk-UA"/>
              </w:rPr>
            </w:pPr>
          </w:p>
          <w:p w14:paraId="4C728DE6" w14:textId="6E789EB2" w:rsidR="0017117F" w:rsidRPr="002B010B" w:rsidRDefault="0017117F"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спеціалізований напрям діяльності Біржі, в рамках якого здійснюється біржова торгівля певною групою біржових товарів.</w:t>
            </w:r>
          </w:p>
          <w:p w14:paraId="3E63379A" w14:textId="77777777" w:rsidR="0017117F" w:rsidRPr="002B010B" w:rsidRDefault="0017117F" w:rsidP="009A4C98">
            <w:pPr>
              <w:jc w:val="both"/>
              <w:rPr>
                <w:rFonts w:ascii="Times New Roman" w:hAnsi="Times New Roman" w:cs="Times New Roman"/>
                <w:sz w:val="24"/>
                <w:szCs w:val="24"/>
                <w:lang w:val="uk-UA"/>
              </w:rPr>
            </w:pPr>
          </w:p>
          <w:p w14:paraId="04A40433" w14:textId="5F26C1C0" w:rsidR="00A10371" w:rsidRPr="002B010B" w:rsidRDefault="00A10371" w:rsidP="009A4C98">
            <w:pPr>
              <w:jc w:val="both"/>
              <w:rPr>
                <w:rFonts w:ascii="Times New Roman" w:hAnsi="Times New Roman" w:cs="Times New Roman"/>
                <w:sz w:val="24"/>
                <w:szCs w:val="24"/>
                <w:lang w:val="uk-UA"/>
              </w:rPr>
            </w:pPr>
            <w:r w:rsidRPr="002B010B">
              <w:rPr>
                <w:rFonts w:ascii="Times New Roman" w:hAnsi="Times New Roman"/>
                <w:sz w:val="24"/>
                <w:szCs w:val="24"/>
                <w:lang w:val="uk-UA"/>
              </w:rPr>
              <w:t xml:space="preserve">суб’єкти господарювання, основним видом діяльності яких є, зокрема, виробництво продовольчих товарів, визначених абзацами третім, п’ятим — восьмим, шістнадцятим і сімнадцятим переліку товарів, що мають істотну соціальну значущість, затвердженого постановою Кабінету Міністрів України від 22 квітня 2020 р. № 341 </w:t>
            </w:r>
            <w:r w:rsidR="009A4C98">
              <w:rPr>
                <w:rFonts w:ascii="Times New Roman" w:hAnsi="Times New Roman"/>
                <w:sz w:val="24"/>
                <w:szCs w:val="24"/>
                <w:lang w:val="uk-UA"/>
              </w:rPr>
              <w:t>«</w:t>
            </w:r>
            <w:r w:rsidRPr="002B010B">
              <w:rPr>
                <w:rFonts w:ascii="Times New Roman" w:hAnsi="Times New Roman"/>
                <w:sz w:val="24"/>
                <w:szCs w:val="24"/>
                <w:lang w:val="uk-UA"/>
              </w:rPr>
              <w:t>Про заходи щодо стабілізації цін на товари, що мають істотну соціальну значущість, товари протиепідемічного призначення</w:t>
            </w:r>
            <w:r w:rsidR="009A4C98">
              <w:rPr>
                <w:rFonts w:ascii="Times New Roman" w:hAnsi="Times New Roman"/>
                <w:sz w:val="24"/>
                <w:szCs w:val="24"/>
                <w:lang w:val="uk-UA"/>
              </w:rPr>
              <w:t>».</w:t>
            </w:r>
          </w:p>
          <w:p w14:paraId="5477675E" w14:textId="3EE6BF0E" w:rsidR="623C1414" w:rsidRPr="002B010B" w:rsidRDefault="623C1414" w:rsidP="009A4C98">
            <w:pPr>
              <w:jc w:val="both"/>
              <w:rPr>
                <w:rFonts w:ascii="Times New Roman" w:hAnsi="Times New Roman" w:cs="Times New Roman"/>
                <w:sz w:val="24"/>
                <w:szCs w:val="24"/>
                <w:lang w:val="uk-UA"/>
              </w:rPr>
            </w:pPr>
          </w:p>
          <w:p w14:paraId="45A4EB6F" w14:textId="3DCF571F" w:rsidR="00E166C1" w:rsidRPr="00066FF5" w:rsidRDefault="00E166C1" w:rsidP="009A4C98">
            <w:pPr>
              <w:jc w:val="both"/>
              <w:rPr>
                <w:rFonts w:ascii="Times New Roman" w:hAnsi="Times New Roman" w:cs="Times New Roman"/>
                <w:sz w:val="24"/>
                <w:szCs w:val="24"/>
                <w:lang w:val="uk-UA"/>
              </w:rPr>
            </w:pPr>
            <w:r w:rsidRPr="002B010B">
              <w:rPr>
                <w:rFonts w:ascii="Times New Roman" w:hAnsi="Times New Roman"/>
                <w:sz w:val="24"/>
                <w:szCs w:val="24"/>
                <w:lang w:val="uk-UA"/>
              </w:rPr>
              <w:t>ціна природнього газу, що визначається продавцем і зазначається в заявці на продаж, з якої починаються торги в торговій сесії</w:t>
            </w:r>
            <w:r w:rsidR="00A91897" w:rsidRPr="002B010B">
              <w:rPr>
                <w:rFonts w:ascii="Times New Roman" w:hAnsi="Times New Roman"/>
                <w:sz w:val="24"/>
                <w:szCs w:val="24"/>
                <w:lang w:val="uk-UA"/>
              </w:rPr>
              <w:t xml:space="preserve">, </w:t>
            </w:r>
            <w:r w:rsidR="00A91897" w:rsidRPr="002B010B">
              <w:rPr>
                <w:rFonts w:ascii="Times New Roman" w:hAnsi="Times New Roman"/>
                <w:sz w:val="24"/>
                <w:szCs w:val="24"/>
                <w:lang w:val="uk-UA"/>
              </w:rPr>
              <w:lastRenderedPageBreak/>
              <w:t>стартова ціна може дорівнювати розміру граничної ціни</w:t>
            </w:r>
            <w:r w:rsidR="0024080C">
              <w:rPr>
                <w:rFonts w:ascii="Times New Roman" w:hAnsi="Times New Roman"/>
                <w:sz w:val="24"/>
                <w:szCs w:val="24"/>
                <w:lang w:val="uk-UA"/>
              </w:rPr>
              <w:t>.</w:t>
            </w:r>
          </w:p>
          <w:p w14:paraId="4D7AAC04" w14:textId="77777777" w:rsidR="009A4C98" w:rsidRDefault="009A4C98" w:rsidP="009A4C98">
            <w:pPr>
              <w:jc w:val="both"/>
              <w:rPr>
                <w:rFonts w:ascii="Times New Roman" w:hAnsi="Times New Roman" w:cs="Times New Roman"/>
                <w:sz w:val="24"/>
                <w:szCs w:val="24"/>
                <w:lang w:val="uk-UA"/>
              </w:rPr>
            </w:pPr>
          </w:p>
          <w:p w14:paraId="7F58EF00" w14:textId="34CD9284" w:rsidR="0017117F" w:rsidRPr="002B010B" w:rsidRDefault="0017117F"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учасники електронних біржових торгів, що за результатами електронних біржових торгів уклали біржову угод</w:t>
            </w:r>
            <w:r w:rsidR="0024080C">
              <w:rPr>
                <w:rFonts w:ascii="Times New Roman" w:hAnsi="Times New Roman" w:cs="Times New Roman"/>
                <w:sz w:val="24"/>
                <w:szCs w:val="24"/>
                <w:lang w:val="uk-UA"/>
              </w:rPr>
              <w:t>у.</w:t>
            </w:r>
            <w:r w:rsidRPr="002B010B">
              <w:rPr>
                <w:rFonts w:ascii="Times New Roman" w:hAnsi="Times New Roman" w:cs="Times New Roman"/>
                <w:sz w:val="24"/>
                <w:szCs w:val="24"/>
                <w:lang w:val="uk-UA"/>
              </w:rPr>
              <w:t xml:space="preserve"> </w:t>
            </w:r>
          </w:p>
          <w:p w14:paraId="4E51E540" w14:textId="2D3AC907" w:rsidR="623C1414" w:rsidRPr="002B010B" w:rsidRDefault="623C1414" w:rsidP="009A4C98">
            <w:pPr>
              <w:jc w:val="both"/>
              <w:rPr>
                <w:rFonts w:ascii="Times New Roman" w:hAnsi="Times New Roman" w:cs="Times New Roman"/>
                <w:sz w:val="24"/>
                <w:szCs w:val="24"/>
                <w:lang w:val="uk-UA"/>
              </w:rPr>
            </w:pPr>
          </w:p>
          <w:p w14:paraId="1F9E06D7" w14:textId="169D8650" w:rsidR="00743AE2" w:rsidRPr="0024080C" w:rsidRDefault="00743AE2" w:rsidP="009A4C98">
            <w:pPr>
              <w:jc w:val="both"/>
              <w:rPr>
                <w:rFonts w:ascii="Times New Roman" w:hAnsi="Times New Roman"/>
                <w:sz w:val="24"/>
                <w:szCs w:val="24"/>
                <w:lang w:val="uk-UA"/>
              </w:rPr>
            </w:pPr>
            <w:r w:rsidRPr="002B010B">
              <w:rPr>
                <w:rFonts w:ascii="Times New Roman" w:hAnsi="Times New Roman"/>
                <w:sz w:val="24"/>
                <w:szCs w:val="24"/>
                <w:lang w:val="uk-UA"/>
              </w:rPr>
              <w:t xml:space="preserve">визначені Порядком дні, у які на біржі проводяться торги природним газом </w:t>
            </w:r>
            <w:r w:rsidR="0024080C" w:rsidRPr="002B010B">
              <w:rPr>
                <w:rFonts w:ascii="Times New Roman" w:hAnsi="Times New Roman"/>
                <w:sz w:val="24"/>
                <w:szCs w:val="24"/>
                <w:lang w:val="uk-UA"/>
              </w:rPr>
              <w:t>власного</w:t>
            </w:r>
            <w:r w:rsidRPr="002B010B">
              <w:rPr>
                <w:rFonts w:ascii="Times New Roman" w:hAnsi="Times New Roman"/>
                <w:sz w:val="24"/>
                <w:szCs w:val="24"/>
                <w:lang w:val="uk-UA"/>
              </w:rPr>
              <w:t xml:space="preserve"> видобутку</w:t>
            </w:r>
            <w:r w:rsidR="0024080C">
              <w:rPr>
                <w:rFonts w:ascii="Times New Roman" w:hAnsi="Times New Roman"/>
                <w:sz w:val="24"/>
                <w:szCs w:val="24"/>
                <w:lang w:val="uk-UA"/>
              </w:rPr>
              <w:t>.</w:t>
            </w:r>
            <w:r w:rsidRPr="002B010B">
              <w:rPr>
                <w:rFonts w:ascii="Times New Roman" w:hAnsi="Times New Roman"/>
                <w:sz w:val="24"/>
                <w:szCs w:val="24"/>
                <w:lang w:val="uk-UA"/>
              </w:rPr>
              <w:t xml:space="preserve"> </w:t>
            </w:r>
          </w:p>
          <w:p w14:paraId="38AB38DE" w14:textId="77777777" w:rsidR="00743AE2" w:rsidRPr="002B010B" w:rsidRDefault="00743AE2" w:rsidP="009A4C98">
            <w:pPr>
              <w:jc w:val="both"/>
              <w:rPr>
                <w:rFonts w:ascii="Times New Roman" w:hAnsi="Times New Roman" w:cs="Times New Roman"/>
                <w:sz w:val="24"/>
                <w:szCs w:val="24"/>
                <w:lang w:val="uk-UA"/>
              </w:rPr>
            </w:pPr>
          </w:p>
          <w:p w14:paraId="2432B03A" w14:textId="796E1ACB" w:rsidR="0017117F" w:rsidRPr="002B010B" w:rsidRDefault="00EF3CB4"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 xml:space="preserve"> покупці та продавці природного газу</w:t>
            </w:r>
            <w:r w:rsidR="0024080C">
              <w:rPr>
                <w:rFonts w:ascii="Times New Roman" w:hAnsi="Times New Roman" w:cs="Times New Roman"/>
                <w:sz w:val="24"/>
                <w:szCs w:val="24"/>
                <w:lang w:val="uk-UA"/>
              </w:rPr>
              <w:t>.</w:t>
            </w:r>
          </w:p>
          <w:p w14:paraId="479F7750" w14:textId="77777777" w:rsidR="0017117F" w:rsidRPr="002B010B" w:rsidRDefault="0017117F" w:rsidP="009A4C98">
            <w:pPr>
              <w:jc w:val="both"/>
              <w:rPr>
                <w:rFonts w:ascii="Times New Roman" w:hAnsi="Times New Roman" w:cs="Times New Roman"/>
                <w:sz w:val="24"/>
                <w:szCs w:val="24"/>
                <w:lang w:val="uk-UA"/>
              </w:rPr>
            </w:pPr>
          </w:p>
          <w:p w14:paraId="3E3444E6" w14:textId="6E1395F9" w:rsidR="00722A29" w:rsidRPr="002B010B" w:rsidRDefault="00722A29" w:rsidP="009A4C98">
            <w:pPr>
              <w:jc w:val="both"/>
              <w:rPr>
                <w:rFonts w:ascii="Times New Roman" w:hAnsi="Times New Roman" w:cs="Times New Roman"/>
                <w:sz w:val="24"/>
                <w:szCs w:val="24"/>
                <w:lang w:val="uk-UA"/>
              </w:rPr>
            </w:pPr>
          </w:p>
          <w:p w14:paraId="3461921C" w14:textId="77777777" w:rsidR="0024080C" w:rsidRDefault="0024080C" w:rsidP="009A4C98">
            <w:pPr>
              <w:jc w:val="both"/>
              <w:rPr>
                <w:rFonts w:ascii="Times New Roman" w:hAnsi="Times New Roman" w:cs="Times New Roman"/>
                <w:sz w:val="24"/>
                <w:szCs w:val="24"/>
                <w:lang w:val="uk-UA"/>
              </w:rPr>
            </w:pPr>
          </w:p>
          <w:p w14:paraId="2A428BEF" w14:textId="77777777" w:rsidR="009A4C98" w:rsidRDefault="009A4C98" w:rsidP="009A4C98">
            <w:pPr>
              <w:jc w:val="both"/>
              <w:rPr>
                <w:rFonts w:ascii="Times New Roman" w:hAnsi="Times New Roman" w:cs="Times New Roman"/>
                <w:sz w:val="24"/>
                <w:szCs w:val="24"/>
                <w:lang w:val="uk-UA"/>
              </w:rPr>
            </w:pPr>
          </w:p>
          <w:p w14:paraId="62735306" w14:textId="7625FC07" w:rsidR="003911EC" w:rsidRPr="002B010B" w:rsidRDefault="0017117F" w:rsidP="009A4C98">
            <w:pPr>
              <w:jc w:val="both"/>
              <w:rPr>
                <w:rFonts w:ascii="Times New Roman" w:hAnsi="Times New Roman" w:cs="Times New Roman"/>
                <w:sz w:val="24"/>
                <w:szCs w:val="24"/>
                <w:lang w:val="uk-UA"/>
              </w:rPr>
            </w:pPr>
            <w:r w:rsidRPr="002B010B">
              <w:rPr>
                <w:rFonts w:ascii="Times New Roman" w:hAnsi="Times New Roman" w:cs="Times New Roman"/>
                <w:sz w:val="24"/>
                <w:szCs w:val="24"/>
                <w:lang w:val="uk-UA"/>
              </w:rPr>
              <w:t>зворотній відлік часу від моменту подачі пропозиції учасником електронних біржових торгів до фіксації укладання угоди в ПП БЕТС, протягом якого іншими учасниками біржових торгів можуть надаватись кращі цінові пропозиції.</w:t>
            </w:r>
          </w:p>
          <w:p w14:paraId="7CD08808" w14:textId="5297522E" w:rsidR="0073259C" w:rsidRPr="002B010B" w:rsidRDefault="0073259C" w:rsidP="009A4C98">
            <w:pPr>
              <w:pStyle w:val="TableParagraph"/>
              <w:ind w:left="168" w:right="204"/>
              <w:jc w:val="both"/>
              <w:rPr>
                <w:rFonts w:ascii="Times New Roman" w:hAnsi="Times New Roman" w:cs="Times New Roman"/>
                <w:sz w:val="24"/>
                <w:szCs w:val="24"/>
              </w:rPr>
            </w:pPr>
          </w:p>
        </w:tc>
      </w:tr>
    </w:tbl>
    <w:p w14:paraId="1A5FFB84" w14:textId="5FC7A718" w:rsidR="0073259C" w:rsidRDefault="005A1454" w:rsidP="005A1454">
      <w:pPr>
        <w:spacing w:line="240" w:lineRule="auto"/>
        <w:jc w:val="both"/>
        <w:rPr>
          <w:rFonts w:ascii="Times New Roman" w:hAnsi="Times New Roman" w:cs="Times New Roman"/>
          <w:sz w:val="24"/>
          <w:szCs w:val="24"/>
        </w:rPr>
      </w:pPr>
      <w:r w:rsidRPr="004874D8">
        <w:rPr>
          <w:rFonts w:ascii="Times New Roman" w:hAnsi="Times New Roman" w:cs="Times New Roman"/>
          <w:sz w:val="24"/>
          <w:szCs w:val="24"/>
        </w:rPr>
        <w:lastRenderedPageBreak/>
        <w:t xml:space="preserve">* </w:t>
      </w:r>
      <w:r w:rsidRPr="00FB2360">
        <w:rPr>
          <w:rFonts w:ascii="Times New Roman" w:hAnsi="Times New Roman" w:cs="Times New Roman"/>
          <w:sz w:val="24"/>
          <w:szCs w:val="24"/>
          <w:lang w:val="uk-UA"/>
        </w:rPr>
        <w:t>Терміни, не визначені в даному Регламенті, розуміються в значеннях, встановлених чинними нормативно-правовими актами України, а також Правилами біржової торгівлі на товарній біржі – Товариство з обмеженою відповідальністю «Українська енергетична біржа».</w:t>
      </w:r>
    </w:p>
    <w:p w14:paraId="503CBC79" w14:textId="77777777" w:rsidR="00FB2360" w:rsidRPr="004874D8" w:rsidRDefault="00FB2360" w:rsidP="005A1454">
      <w:pPr>
        <w:spacing w:line="240" w:lineRule="auto"/>
        <w:jc w:val="both"/>
        <w:rPr>
          <w:rFonts w:ascii="Times New Roman" w:hAnsi="Times New Roman" w:cs="Times New Roman"/>
          <w:sz w:val="24"/>
          <w:szCs w:val="24"/>
        </w:rPr>
      </w:pPr>
    </w:p>
    <w:p w14:paraId="2CAFBB5D" w14:textId="08FA28D0" w:rsidR="00B6333F" w:rsidRPr="00DC78A7" w:rsidRDefault="00B6333F" w:rsidP="008C0FEA">
      <w:pPr>
        <w:spacing w:line="240" w:lineRule="auto"/>
        <w:jc w:val="center"/>
        <w:rPr>
          <w:rFonts w:ascii="Times New Roman" w:hAnsi="Times New Roman" w:cs="Times New Roman"/>
          <w:b/>
          <w:bCs/>
          <w:sz w:val="24"/>
          <w:szCs w:val="24"/>
          <w:lang w:val="uk-UA"/>
        </w:rPr>
      </w:pPr>
      <w:r w:rsidRPr="00DC78A7">
        <w:rPr>
          <w:rFonts w:ascii="Times New Roman" w:hAnsi="Times New Roman" w:cs="Times New Roman"/>
          <w:b/>
          <w:bCs/>
          <w:sz w:val="24"/>
          <w:szCs w:val="24"/>
          <w:lang w:val="uk-UA"/>
        </w:rPr>
        <w:t>3. Особливості використання електронної торгової системи</w:t>
      </w:r>
    </w:p>
    <w:p w14:paraId="4FBF95B9" w14:textId="77777777"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3.1. Для коректного та стабільного функціонування автоматизованого робочого місця та роботи у ПП БЕТС необхідно виконання мінімальних вимог до апаратного, програмного забезпечення та до каналу Інтернет, визначених на сайті Біржі (www.ueex.com.ua).</w:t>
      </w:r>
    </w:p>
    <w:p w14:paraId="7CE4BC1C" w14:textId="77777777"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3.2. Учаснику електронних біржових торгів забороняється:</w:t>
      </w:r>
    </w:p>
    <w:p w14:paraId="63022F22" w14:textId="2D8F18A0"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3.2.1. Допускати до автоматизованого робочого місця не акредитованих на Біржі в якості брокерів осіб.</w:t>
      </w:r>
    </w:p>
    <w:p w14:paraId="07841CBB" w14:textId="41804E32"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3.2.2. Розкривати, та/або відтворювати, та/або розповсюджувати будь-яку інформацію, пов'язану з роботою ПП БЕТС, що становить комерційну таємницю.</w:t>
      </w:r>
    </w:p>
    <w:p w14:paraId="5961AC31" w14:textId="4EDCF928"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3.2.3. Здійснювати дії, спрямовані на:</w:t>
      </w:r>
    </w:p>
    <w:p w14:paraId="1317C1B9" w14:textId="7B75490E" w:rsidR="00B6333F" w:rsidRPr="00DC78A7" w:rsidRDefault="00B6333F" w:rsidP="005A1454">
      <w:pPr>
        <w:pStyle w:val="a4"/>
        <w:numPr>
          <w:ilvl w:val="0"/>
          <w:numId w:val="3"/>
        </w:numPr>
        <w:spacing w:line="240" w:lineRule="auto"/>
        <w:ind w:left="284" w:hanging="284"/>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отримання відомостей з ПП БЕТС, що не пов'язані безпосередньо з учасником електронних біржових торгів;</w:t>
      </w:r>
    </w:p>
    <w:p w14:paraId="116F9B98" w14:textId="6844E138" w:rsidR="00B6333F" w:rsidRPr="00DC78A7" w:rsidRDefault="00B6333F" w:rsidP="005A1454">
      <w:pPr>
        <w:pStyle w:val="a4"/>
        <w:numPr>
          <w:ilvl w:val="0"/>
          <w:numId w:val="3"/>
        </w:numPr>
        <w:spacing w:line="240" w:lineRule="auto"/>
        <w:ind w:left="284" w:hanging="284"/>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підключення до ПП БЕТС з використанням чужого логіну та паролю або методом підбору чужого логіну та паролю;</w:t>
      </w:r>
    </w:p>
    <w:p w14:paraId="01B0D157" w14:textId="402B36AF" w:rsidR="00B6333F" w:rsidRPr="00DC78A7" w:rsidRDefault="00B6333F" w:rsidP="005A1454">
      <w:pPr>
        <w:pStyle w:val="a4"/>
        <w:numPr>
          <w:ilvl w:val="0"/>
          <w:numId w:val="3"/>
        </w:numPr>
        <w:spacing w:line="240" w:lineRule="auto"/>
        <w:ind w:left="284" w:hanging="284"/>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використання будь-яких сторонніх програмно-технічних засобів з метою проникнення в середовище операційної системи серверів ПП БЕТС;</w:t>
      </w:r>
    </w:p>
    <w:p w14:paraId="775BB624" w14:textId="1A9A1DEE" w:rsidR="00B6333F" w:rsidRPr="00DC78A7" w:rsidRDefault="00B6333F" w:rsidP="005A1454">
      <w:pPr>
        <w:pStyle w:val="a4"/>
        <w:numPr>
          <w:ilvl w:val="0"/>
          <w:numId w:val="3"/>
        </w:numPr>
        <w:spacing w:line="240" w:lineRule="auto"/>
        <w:ind w:left="284" w:hanging="284"/>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несанкціоновану зміну стандартного порядку роботи технологічного обладнання Біржі (злом, атака тощо) або на дискредитацію Біржі;</w:t>
      </w:r>
    </w:p>
    <w:p w14:paraId="1467847C" w14:textId="2D869996" w:rsidR="00B6333F" w:rsidRPr="00DC78A7" w:rsidRDefault="00B6333F" w:rsidP="005A1454">
      <w:pPr>
        <w:pStyle w:val="a4"/>
        <w:numPr>
          <w:ilvl w:val="0"/>
          <w:numId w:val="3"/>
        </w:numPr>
        <w:spacing w:line="240" w:lineRule="auto"/>
        <w:ind w:left="284" w:hanging="284"/>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здійснення інших дій, що створюють передумови для виникнення збоїв в роботі ПП БЕТС.</w:t>
      </w:r>
    </w:p>
    <w:p w14:paraId="0997DEF5" w14:textId="5834BD19"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 xml:space="preserve">3.3. Учасник електронних біржових торгів повинен вживати всіх заходів щодо запобігання обставин, які можуть перешкоджати функціонуванню програмно-технічного комплексу автоматизованого робочого місця та ПП БЕТС, таких як: забезпечення надійного антивірусного захисту робочого місця та невтручання в роботу системи сторонніх осіб з </w:t>
      </w:r>
      <w:r w:rsidRPr="00DC78A7">
        <w:rPr>
          <w:rFonts w:ascii="Times New Roman" w:hAnsi="Times New Roman" w:cs="Times New Roman"/>
          <w:sz w:val="24"/>
          <w:szCs w:val="24"/>
          <w:lang w:val="uk-UA"/>
        </w:rPr>
        <w:lastRenderedPageBreak/>
        <w:t>робочого місця учасника електронних біржових торгів, та негайно повідомляти Біржу про виникнення обставин, що можуть перешкоджати функціонуванню ПП БЕТС.</w:t>
      </w:r>
    </w:p>
    <w:p w14:paraId="21076D18" w14:textId="77777777" w:rsidR="00B6333F" w:rsidRPr="00DC78A7"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3.4. Біржа має право призупинити технічний доступ учасника електронних біржових торгів до ПП БЕТС або обмежити (повністю або частково) повноваження учасника електронних біржових торгів з доступу до ПП БЕТС у випадку порушення учасником електронних біржових торгів Правил, Регламенту, умов Договору оренди біржового місця, в разі виявлення спроб несанкціонованого доступу з боку учасника електронних біржових торгів до ПП БЕТС, а також при виникненні інших обставин, що перешкоджають функціонуванню ПП БЕТС та/або Біржі. Відновлення технічного доступу учасника електронних біржових торгів до ПП БЕТС здійснюється тільки після врегулювання ситуації, що склалася, або усунення технічних збоїв у разі, коли призупинення доступу до ПП БЕТС стало наслідком таких збоїв.</w:t>
      </w:r>
    </w:p>
    <w:p w14:paraId="12171A4D" w14:textId="09621A6A" w:rsidR="00B6333F" w:rsidRDefault="00B6333F" w:rsidP="005A1454">
      <w:pPr>
        <w:spacing w:line="240" w:lineRule="auto"/>
        <w:jc w:val="both"/>
        <w:rPr>
          <w:rFonts w:ascii="Times New Roman" w:hAnsi="Times New Roman" w:cs="Times New Roman"/>
          <w:sz w:val="24"/>
          <w:szCs w:val="24"/>
          <w:lang w:val="uk-UA"/>
        </w:rPr>
      </w:pPr>
      <w:r w:rsidRPr="00DC78A7">
        <w:rPr>
          <w:rFonts w:ascii="Times New Roman" w:hAnsi="Times New Roman" w:cs="Times New Roman"/>
          <w:sz w:val="24"/>
          <w:szCs w:val="24"/>
          <w:lang w:val="uk-UA"/>
        </w:rPr>
        <w:t>3.5. Біржа має право призупинити технічний доступ учасника електронних біржових торгів до ПП БЕТС з моменту призупинення членства учасника біржових торгів на Біржі або зупинення його права на участь в електронних біржових торгах як учасника біржових торгів на Біржі.</w:t>
      </w:r>
    </w:p>
    <w:p w14:paraId="139C0E0E" w14:textId="77777777" w:rsidR="009A4C98" w:rsidRPr="00DC78A7" w:rsidRDefault="009A4C98" w:rsidP="005A1454">
      <w:pPr>
        <w:spacing w:line="240" w:lineRule="auto"/>
        <w:jc w:val="both"/>
        <w:rPr>
          <w:rFonts w:ascii="Times New Roman" w:hAnsi="Times New Roman" w:cs="Times New Roman"/>
          <w:sz w:val="24"/>
          <w:szCs w:val="24"/>
          <w:lang w:val="uk-UA"/>
        </w:rPr>
      </w:pPr>
    </w:p>
    <w:p w14:paraId="3EF18E91" w14:textId="1EEC57DC" w:rsidR="00D00252" w:rsidRPr="006F74CF" w:rsidRDefault="00B6333F" w:rsidP="623C1414">
      <w:pPr>
        <w:spacing w:line="240" w:lineRule="auto"/>
        <w:jc w:val="both"/>
        <w:rPr>
          <w:rFonts w:ascii="Times New Roman" w:hAnsi="Times New Roman" w:cs="Times New Roman"/>
          <w:b/>
          <w:bCs/>
          <w:sz w:val="24"/>
          <w:szCs w:val="24"/>
          <w:lang w:val="uk-UA"/>
        </w:rPr>
      </w:pPr>
      <w:r w:rsidRPr="623C1414">
        <w:rPr>
          <w:rFonts w:ascii="Times New Roman" w:hAnsi="Times New Roman" w:cs="Times New Roman"/>
          <w:b/>
          <w:bCs/>
          <w:sz w:val="24"/>
          <w:szCs w:val="24"/>
          <w:lang w:val="uk-UA"/>
        </w:rPr>
        <w:t xml:space="preserve">4. Порядок виставлення </w:t>
      </w:r>
      <w:r w:rsidR="00C0508F" w:rsidRPr="623C1414">
        <w:rPr>
          <w:rFonts w:ascii="Times New Roman" w:hAnsi="Times New Roman" w:cs="Times New Roman"/>
          <w:b/>
          <w:bCs/>
          <w:sz w:val="24"/>
          <w:szCs w:val="24"/>
          <w:lang w:val="uk-UA"/>
        </w:rPr>
        <w:t xml:space="preserve">природного газ власного видобутку </w:t>
      </w:r>
      <w:r w:rsidRPr="623C1414">
        <w:rPr>
          <w:rFonts w:ascii="Times New Roman" w:hAnsi="Times New Roman" w:cs="Times New Roman"/>
          <w:b/>
          <w:bCs/>
          <w:sz w:val="24"/>
          <w:szCs w:val="24"/>
          <w:lang w:val="uk-UA"/>
        </w:rPr>
        <w:t>на електронні біржові торги. Подача Заявок на продаж та купівлю</w:t>
      </w:r>
    </w:p>
    <w:p w14:paraId="34A1DE54" w14:textId="1ACEDDF3" w:rsidR="00C0508F" w:rsidRPr="006F74CF" w:rsidRDefault="00C0508F"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35365"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Електронні біржові торги проводяться з дотриманням таких загальних принципів:</w:t>
      </w:r>
    </w:p>
    <w:p w14:paraId="40DB0126" w14:textId="23045134" w:rsidR="00C0508F" w:rsidRPr="00FB2360" w:rsidRDefault="00C0508F" w:rsidP="005A1454">
      <w:pPr>
        <w:pStyle w:val="a4"/>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добросовісна конкуренція (</w:t>
      </w:r>
      <w:r w:rsidR="00FB2360" w:rsidRPr="00FB2360">
        <w:rPr>
          <w:rFonts w:ascii="Times New Roman" w:hAnsi="Times New Roman" w:cs="Times New Roman"/>
          <w:sz w:val="24"/>
          <w:szCs w:val="24"/>
          <w:lang w:val="uk-UA"/>
        </w:rPr>
        <w:t>зокрема шляхом встановлення продавцем обсягу лота та кількості лотів, що пропонуються одночасно до продажу, загальним обсягом, що не може перевищувати 10 тис. куб. метрів</w:t>
      </w:r>
      <w:r w:rsidRPr="00FB2360">
        <w:rPr>
          <w:rFonts w:ascii="Times New Roman" w:hAnsi="Times New Roman" w:cs="Times New Roman"/>
          <w:sz w:val="24"/>
          <w:szCs w:val="24"/>
          <w:lang w:val="uk-UA"/>
        </w:rPr>
        <w:t>);</w:t>
      </w:r>
    </w:p>
    <w:p w14:paraId="2CC7F755" w14:textId="321EF1C8" w:rsidR="00C0508F" w:rsidRPr="006F74CF" w:rsidRDefault="00C0508F" w:rsidP="005A1454">
      <w:pPr>
        <w:pStyle w:val="a4"/>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відкритість та прозорість на всіх стадіях проведення торгів;</w:t>
      </w:r>
    </w:p>
    <w:p w14:paraId="0E683A45" w14:textId="42B7E844" w:rsidR="00C0508F" w:rsidRPr="006F74CF" w:rsidRDefault="00C0508F" w:rsidP="005A1454">
      <w:pPr>
        <w:pStyle w:val="a4"/>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недискримінація учасників торгів;</w:t>
      </w:r>
    </w:p>
    <w:p w14:paraId="4F9019FE" w14:textId="2E857375" w:rsidR="00C0508F" w:rsidRPr="006F74CF" w:rsidRDefault="00C0508F" w:rsidP="005A1454">
      <w:pPr>
        <w:pStyle w:val="a4"/>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об’єктивність та неупередженість;</w:t>
      </w:r>
    </w:p>
    <w:p w14:paraId="66421690" w14:textId="6047CA1B" w:rsidR="00C0508F" w:rsidRPr="006F74CF" w:rsidRDefault="00C0508F" w:rsidP="005A1454">
      <w:pPr>
        <w:pStyle w:val="a4"/>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анонімність (знеособлення) учасників торгів - </w:t>
      </w:r>
      <w:r w:rsidR="00817BC3" w:rsidRPr="006F74CF">
        <w:rPr>
          <w:rFonts w:ascii="Times New Roman" w:hAnsi="Times New Roman" w:cs="Times New Roman"/>
          <w:sz w:val="24"/>
          <w:szCs w:val="24"/>
          <w:lang w:val="uk-UA"/>
        </w:rPr>
        <w:t>П</w:t>
      </w:r>
      <w:r w:rsidRPr="006F74CF">
        <w:rPr>
          <w:rFonts w:ascii="Times New Roman" w:hAnsi="Times New Roman" w:cs="Times New Roman"/>
          <w:sz w:val="24"/>
          <w:szCs w:val="24"/>
          <w:lang w:val="uk-UA"/>
        </w:rPr>
        <w:t>окупців з метою мінімізації ризику антиконкурентної узгодженої поведінки між учасниками торгів;</w:t>
      </w:r>
    </w:p>
    <w:p w14:paraId="106884BB" w14:textId="2F7D9956" w:rsidR="00C0508F" w:rsidRPr="006F74CF" w:rsidRDefault="00C0508F" w:rsidP="005A1454">
      <w:pPr>
        <w:pStyle w:val="a4"/>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проведення торгів виключно в робочі дні;</w:t>
      </w:r>
    </w:p>
    <w:p w14:paraId="6BB38660" w14:textId="3D489AFB" w:rsidR="00C0508F" w:rsidRPr="006F74CF" w:rsidRDefault="00C0508F" w:rsidP="005A1454">
      <w:pPr>
        <w:pStyle w:val="a4"/>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запобігання маніпуляціям, корупційним діям і зловживанням.</w:t>
      </w:r>
    </w:p>
    <w:p w14:paraId="104A1940" w14:textId="77777777" w:rsidR="0057691C" w:rsidRDefault="00C0508F" w:rsidP="00721CED">
      <w:pPr>
        <w:spacing w:line="240" w:lineRule="auto"/>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 xml:space="preserve">4.2. </w:t>
      </w:r>
      <w:r w:rsidR="0057691C">
        <w:rPr>
          <w:rFonts w:ascii="Times New Roman" w:hAnsi="Times New Roman" w:cs="Times New Roman"/>
          <w:sz w:val="24"/>
          <w:szCs w:val="24"/>
          <w:lang w:val="uk-UA"/>
        </w:rPr>
        <w:t>Загальні умови допуску:</w:t>
      </w:r>
    </w:p>
    <w:p w14:paraId="58102B35" w14:textId="6884E602" w:rsidR="0057691C" w:rsidRDefault="00306EA4" w:rsidP="00721CE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C0508F" w:rsidRPr="623C1414">
        <w:rPr>
          <w:rFonts w:ascii="Times New Roman" w:hAnsi="Times New Roman" w:cs="Times New Roman"/>
          <w:sz w:val="24"/>
          <w:szCs w:val="24"/>
          <w:lang w:val="uk-UA"/>
        </w:rPr>
        <w:t>о участі в електронних біржових торгах допускаються постійні члени Біржі та юридичні особи і фізичні особи-підприємці, акредитовані Біржею відповідно до Положення про надання в оренду біржових місць на товарній біржі – Товариство з обмеженою відповідальністю «Українська енергетична біржа» як непостійні члени Біржі, за умови дотримання ними кваліфікаційних вимог до учасників біржових торгів з метою зниження рівня спекулятивних намірів згідно з чинним законодавством України.</w:t>
      </w:r>
      <w:r w:rsidR="00721CED" w:rsidRPr="00D3628D">
        <w:rPr>
          <w:rFonts w:ascii="Times New Roman" w:hAnsi="Times New Roman" w:cs="Times New Roman"/>
          <w:sz w:val="24"/>
          <w:szCs w:val="24"/>
          <w:lang w:val="uk-UA"/>
        </w:rPr>
        <w:t xml:space="preserve"> </w:t>
      </w:r>
      <w:r w:rsidR="00AC57D2" w:rsidRPr="00306EA4">
        <w:rPr>
          <w:rFonts w:ascii="Times New Roman" w:hAnsi="Times New Roman" w:cs="Times New Roman"/>
          <w:sz w:val="24"/>
          <w:szCs w:val="24"/>
          <w:lang w:val="uk-UA"/>
        </w:rPr>
        <w:t xml:space="preserve">4.3. </w:t>
      </w:r>
      <w:r w:rsidR="0057691C">
        <w:rPr>
          <w:rFonts w:ascii="Times New Roman" w:hAnsi="Times New Roman" w:cs="Times New Roman"/>
          <w:sz w:val="24"/>
          <w:szCs w:val="24"/>
          <w:lang w:val="uk-UA"/>
        </w:rPr>
        <w:t>Додаткові умови допуску:</w:t>
      </w:r>
    </w:p>
    <w:p w14:paraId="12DF0779" w14:textId="52A69144" w:rsidR="0057691C" w:rsidRDefault="0057691C" w:rsidP="00721CE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4.3.1. </w:t>
      </w:r>
      <w:r w:rsidR="00AC57D2" w:rsidRPr="00306EA4">
        <w:rPr>
          <w:rFonts w:ascii="Times New Roman" w:hAnsi="Times New Roman" w:cs="Times New Roman"/>
          <w:sz w:val="24"/>
          <w:szCs w:val="24"/>
          <w:lang w:val="uk-UA"/>
        </w:rPr>
        <w:t>В</w:t>
      </w:r>
      <w:r w:rsidR="00AC57D2">
        <w:rPr>
          <w:rFonts w:ascii="Times New Roman" w:hAnsi="Times New Roman" w:cs="Times New Roman"/>
          <w:sz w:val="24"/>
          <w:szCs w:val="24"/>
          <w:lang w:val="uk-UA"/>
        </w:rPr>
        <w:t xml:space="preserve">ідповідно до вимог Порядку </w:t>
      </w:r>
      <w:r>
        <w:rPr>
          <w:rFonts w:ascii="Times New Roman" w:hAnsi="Times New Roman" w:cs="Times New Roman"/>
          <w:sz w:val="24"/>
          <w:szCs w:val="24"/>
          <w:lang w:val="uk-UA"/>
        </w:rPr>
        <w:t xml:space="preserve">комітет з нагляду надає Біржі перелік покупців, які можуть бути допущені </w:t>
      </w:r>
      <w:r w:rsidR="00AC57D2">
        <w:rPr>
          <w:rFonts w:ascii="Times New Roman" w:hAnsi="Times New Roman" w:cs="Times New Roman"/>
          <w:sz w:val="24"/>
          <w:szCs w:val="24"/>
          <w:lang w:val="uk-UA"/>
        </w:rPr>
        <w:t>до біржових торгів</w:t>
      </w:r>
      <w:r w:rsidR="00083677">
        <w:rPr>
          <w:rFonts w:ascii="Times New Roman" w:hAnsi="Times New Roman" w:cs="Times New Roman"/>
          <w:sz w:val="24"/>
          <w:szCs w:val="24"/>
          <w:lang w:val="uk-UA"/>
        </w:rPr>
        <w:t>, в розрізі споживачів та наданих ними обсягів/потреб місячного споживання</w:t>
      </w:r>
      <w:r w:rsidR="00AC57D2">
        <w:rPr>
          <w:rFonts w:ascii="Times New Roman" w:hAnsi="Times New Roman" w:cs="Times New Roman"/>
          <w:sz w:val="24"/>
          <w:szCs w:val="24"/>
          <w:lang w:val="uk-UA"/>
        </w:rPr>
        <w:t>природн</w:t>
      </w:r>
      <w:r w:rsidR="00083677">
        <w:rPr>
          <w:rFonts w:ascii="Times New Roman" w:hAnsi="Times New Roman" w:cs="Times New Roman"/>
          <w:sz w:val="24"/>
          <w:szCs w:val="24"/>
          <w:lang w:val="uk-UA"/>
        </w:rPr>
        <w:t>ого</w:t>
      </w:r>
      <w:r w:rsidR="00AC57D2">
        <w:rPr>
          <w:rFonts w:ascii="Times New Roman" w:hAnsi="Times New Roman" w:cs="Times New Roman"/>
          <w:sz w:val="24"/>
          <w:szCs w:val="24"/>
          <w:lang w:val="uk-UA"/>
        </w:rPr>
        <w:t xml:space="preserve"> газ</w:t>
      </w:r>
      <w:r w:rsidR="00083677">
        <w:rPr>
          <w:rFonts w:ascii="Times New Roman" w:hAnsi="Times New Roman" w:cs="Times New Roman"/>
          <w:sz w:val="24"/>
          <w:szCs w:val="24"/>
          <w:lang w:val="uk-UA"/>
        </w:rPr>
        <w:t>у</w:t>
      </w:r>
      <w:r w:rsidR="00AC57D2">
        <w:rPr>
          <w:rFonts w:ascii="Times New Roman" w:hAnsi="Times New Roman" w:cs="Times New Roman"/>
          <w:sz w:val="24"/>
          <w:szCs w:val="24"/>
          <w:lang w:val="uk-UA"/>
        </w:rPr>
        <w:t xml:space="preserve"> </w:t>
      </w:r>
      <w:r w:rsidR="00083677">
        <w:rPr>
          <w:rFonts w:ascii="Times New Roman" w:hAnsi="Times New Roman" w:cs="Times New Roman"/>
          <w:sz w:val="24"/>
          <w:szCs w:val="24"/>
          <w:lang w:val="uk-UA"/>
        </w:rPr>
        <w:t>для виробництва продовольчих товарів</w:t>
      </w:r>
      <w:r w:rsidR="003D50CA">
        <w:rPr>
          <w:rFonts w:ascii="Times New Roman" w:hAnsi="Times New Roman" w:cs="Times New Roman"/>
          <w:sz w:val="24"/>
          <w:szCs w:val="24"/>
          <w:lang w:val="uk-UA"/>
        </w:rPr>
        <w:t>.</w:t>
      </w:r>
    </w:p>
    <w:p w14:paraId="730351A9" w14:textId="286BB877" w:rsidR="006C365C" w:rsidRDefault="00721CED" w:rsidP="00721CED">
      <w:pPr>
        <w:spacing w:line="240" w:lineRule="auto"/>
        <w:jc w:val="both"/>
        <w:rPr>
          <w:rFonts w:ascii="Times New Roman" w:hAnsi="Times New Roman"/>
          <w:sz w:val="24"/>
          <w:szCs w:val="24"/>
          <w:lang w:val="uk-UA"/>
        </w:rPr>
      </w:pPr>
      <w:r w:rsidRPr="00306EA4">
        <w:rPr>
          <w:rFonts w:ascii="Times New Roman" w:hAnsi="Times New Roman" w:cs="Times New Roman"/>
          <w:sz w:val="24"/>
          <w:szCs w:val="24"/>
          <w:lang w:val="uk-UA"/>
        </w:rPr>
        <w:t>4.3.</w:t>
      </w:r>
      <w:r w:rsidR="00306EA4">
        <w:rPr>
          <w:rFonts w:ascii="Times New Roman" w:hAnsi="Times New Roman" w:cs="Times New Roman"/>
          <w:sz w:val="24"/>
          <w:szCs w:val="24"/>
          <w:lang w:val="uk-UA"/>
        </w:rPr>
        <w:t xml:space="preserve">2. </w:t>
      </w:r>
      <w:r w:rsidRPr="00306EA4">
        <w:rPr>
          <w:rFonts w:ascii="Times New Roman" w:hAnsi="Times New Roman" w:cs="Times New Roman"/>
          <w:sz w:val="24"/>
          <w:szCs w:val="24"/>
          <w:lang w:val="uk-UA"/>
        </w:rPr>
        <w:t xml:space="preserve"> </w:t>
      </w:r>
      <w:r w:rsidR="00832368">
        <w:rPr>
          <w:rFonts w:ascii="Times New Roman" w:hAnsi="Times New Roman" w:cs="Times New Roman"/>
          <w:sz w:val="24"/>
          <w:szCs w:val="24"/>
          <w:lang w:val="uk-UA"/>
        </w:rPr>
        <w:t>С</w:t>
      </w:r>
      <w:r w:rsidRPr="00306EA4">
        <w:rPr>
          <w:rFonts w:ascii="Times New Roman" w:hAnsi="Times New Roman" w:cs="Times New Roman"/>
          <w:sz w:val="24"/>
          <w:szCs w:val="24"/>
          <w:lang w:val="uk-UA"/>
        </w:rPr>
        <w:t>уб’єкти господарювання,</w:t>
      </w:r>
      <w:r w:rsidR="00306EA4">
        <w:rPr>
          <w:rFonts w:ascii="Times New Roman" w:hAnsi="Times New Roman" w:cs="Times New Roman"/>
          <w:sz w:val="24"/>
          <w:szCs w:val="24"/>
          <w:lang w:val="uk-UA"/>
        </w:rPr>
        <w:t xml:space="preserve"> </w:t>
      </w:r>
      <w:r w:rsidR="006C365C" w:rsidRPr="006C365C">
        <w:rPr>
          <w:rFonts w:ascii="Times New Roman" w:hAnsi="Times New Roman"/>
          <w:sz w:val="24"/>
          <w:szCs w:val="24"/>
          <w:lang w:val="uk-UA"/>
        </w:rPr>
        <w:t xml:space="preserve">які внесені до переліку покупців, </w:t>
      </w:r>
      <w:r w:rsidR="00832368">
        <w:rPr>
          <w:rFonts w:ascii="Times New Roman" w:hAnsi="Times New Roman"/>
          <w:sz w:val="24"/>
          <w:szCs w:val="24"/>
          <w:lang w:val="uk-UA"/>
        </w:rPr>
        <w:t xml:space="preserve">також </w:t>
      </w:r>
      <w:r w:rsidR="00306EA4">
        <w:rPr>
          <w:rFonts w:ascii="Times New Roman" w:hAnsi="Times New Roman"/>
          <w:sz w:val="24"/>
          <w:szCs w:val="24"/>
          <w:lang w:val="uk-UA"/>
        </w:rPr>
        <w:t>зобов’язані</w:t>
      </w:r>
      <w:r w:rsidR="00832368">
        <w:rPr>
          <w:rFonts w:ascii="Times New Roman" w:hAnsi="Times New Roman"/>
          <w:sz w:val="24"/>
          <w:szCs w:val="24"/>
          <w:lang w:val="uk-UA"/>
        </w:rPr>
        <w:t xml:space="preserve"> </w:t>
      </w:r>
      <w:r w:rsidR="006C365C" w:rsidRPr="006C365C">
        <w:rPr>
          <w:rFonts w:ascii="Times New Roman" w:hAnsi="Times New Roman"/>
          <w:sz w:val="24"/>
          <w:szCs w:val="24"/>
          <w:lang w:val="uk-UA"/>
        </w:rPr>
        <w:t>ма</w:t>
      </w:r>
      <w:r w:rsidR="00832368">
        <w:rPr>
          <w:rFonts w:ascii="Times New Roman" w:hAnsi="Times New Roman"/>
          <w:sz w:val="24"/>
          <w:szCs w:val="24"/>
          <w:lang w:val="uk-UA"/>
        </w:rPr>
        <w:t>ти</w:t>
      </w:r>
      <w:r w:rsidR="006C365C" w:rsidRPr="006C365C">
        <w:rPr>
          <w:rFonts w:ascii="Times New Roman" w:hAnsi="Times New Roman"/>
          <w:sz w:val="24"/>
          <w:szCs w:val="24"/>
          <w:lang w:val="uk-UA"/>
        </w:rPr>
        <w:t xml:space="preserve"> ліцензію на провадження господарської діяльності з постачання природного газу та укладені із споживачами договори постачання природного газу з метою його використання виключно для виробництва з метою споживання на території України </w:t>
      </w:r>
      <w:r w:rsidR="006C365C" w:rsidRPr="006C365C">
        <w:rPr>
          <w:rFonts w:ascii="Times New Roman" w:hAnsi="Times New Roman"/>
          <w:sz w:val="24"/>
          <w:szCs w:val="24"/>
          <w:lang w:val="uk-UA"/>
        </w:rPr>
        <w:lastRenderedPageBreak/>
        <w:t xml:space="preserve">продовольчих товарів, визначених абзацами третім, п’ятим — восьмим, шістнадцятим і сімнадцятим переліку товарів, що мають істотну соціальну значущість, затвердженого постановою Кабінету Міністрів України від 22 квітня 2020 р. № 341 </w:t>
      </w:r>
      <w:r w:rsidR="004F2051">
        <w:rPr>
          <w:rFonts w:ascii="Times New Roman" w:hAnsi="Times New Roman"/>
          <w:sz w:val="24"/>
          <w:szCs w:val="24"/>
          <w:lang w:val="uk-UA"/>
        </w:rPr>
        <w:t>«</w:t>
      </w:r>
      <w:r w:rsidR="006C365C" w:rsidRPr="006C365C">
        <w:rPr>
          <w:rFonts w:ascii="Times New Roman" w:hAnsi="Times New Roman"/>
          <w:sz w:val="24"/>
          <w:szCs w:val="24"/>
          <w:lang w:val="uk-UA"/>
        </w:rPr>
        <w:t>Про заходи щодо стабілізації цін на товари, що мають істотну соціальну значущість, товари протиепідемічного призначення</w:t>
      </w:r>
      <w:r w:rsidR="004F2051">
        <w:rPr>
          <w:rFonts w:ascii="Times New Roman" w:hAnsi="Times New Roman"/>
          <w:sz w:val="24"/>
          <w:szCs w:val="24"/>
          <w:lang w:val="uk-UA"/>
        </w:rPr>
        <w:t>»</w:t>
      </w:r>
      <w:r w:rsidR="006C365C" w:rsidRPr="006C365C">
        <w:rPr>
          <w:rFonts w:ascii="Times New Roman" w:hAnsi="Times New Roman"/>
          <w:sz w:val="24"/>
          <w:szCs w:val="24"/>
          <w:lang w:val="uk-UA"/>
        </w:rPr>
        <w:t xml:space="preserve"> та забезпечення потреб внутрішнього ринку.</w:t>
      </w:r>
    </w:p>
    <w:p w14:paraId="5677354D" w14:textId="406DFE08" w:rsidR="007F11FE" w:rsidRDefault="007F11FE" w:rsidP="005A1454">
      <w:pPr>
        <w:spacing w:line="240" w:lineRule="auto"/>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w:t>
      </w:r>
      <w:r w:rsidR="00721CED" w:rsidRPr="623C1414">
        <w:rPr>
          <w:rFonts w:ascii="Times New Roman" w:hAnsi="Times New Roman" w:cs="Times New Roman"/>
          <w:sz w:val="24"/>
          <w:szCs w:val="24"/>
          <w:lang w:val="uk-UA"/>
        </w:rPr>
        <w:t>4</w:t>
      </w:r>
      <w:r w:rsidRPr="623C1414">
        <w:rPr>
          <w:rFonts w:ascii="Times New Roman" w:hAnsi="Times New Roman" w:cs="Times New Roman"/>
          <w:sz w:val="24"/>
          <w:szCs w:val="24"/>
          <w:lang w:val="uk-UA"/>
        </w:rPr>
        <w:t>. Непостійні члени Біржі приймають участь в електронних біржових торгах через свого представника (брокера). Кількість брокерів кожної брокерської контори не обмежена. Постійний член Біржі має право приймати участь у електронних біржових торгах особисто або через свого представника (брокера). Учасник електронних біржових торгів несе відповідальність за помилки, здійснені його брокером при формуванні та/або подачі, та/або відкликанні (знятті), та/або зміні параметрів Заявок, включаючи помилки, здійснені через незнання, недосвідченість, а також з будь-яких інших причин. Помилково сформовані та/або подані Заявки беруть участь в електронних біржових торгах на загальних підставах у відповідності з цим Регламентом. Помилково подані пропозиції (в т.ч. зустрічні) беруть участь в електронних біржових торгах на загальних підставах у відповідності з цим Регламентом.</w:t>
      </w:r>
    </w:p>
    <w:p w14:paraId="6C310972" w14:textId="68761727" w:rsidR="007F11FE" w:rsidRPr="006F74CF" w:rsidRDefault="007F11FE"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w:t>
      </w:r>
      <w:r w:rsidR="00721CED">
        <w:rPr>
          <w:rFonts w:ascii="Times New Roman" w:hAnsi="Times New Roman" w:cs="Times New Roman"/>
          <w:sz w:val="24"/>
          <w:szCs w:val="24"/>
          <w:lang w:val="uk-UA"/>
        </w:rPr>
        <w:t>5</w:t>
      </w:r>
      <w:r w:rsidRPr="006F74CF">
        <w:rPr>
          <w:rFonts w:ascii="Times New Roman" w:hAnsi="Times New Roman" w:cs="Times New Roman"/>
          <w:sz w:val="24"/>
          <w:szCs w:val="24"/>
          <w:lang w:val="uk-UA"/>
        </w:rPr>
        <w:t>. Електронні біржові торги проводяться у відкритих торгових сесіях в робочі дні</w:t>
      </w:r>
      <w:r w:rsidR="00B61CB1"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згідно з законодавством України</w:t>
      </w:r>
      <w:r w:rsidR="003D50CA">
        <w:rPr>
          <w:rFonts w:ascii="Times New Roman" w:hAnsi="Times New Roman" w:cs="Times New Roman"/>
          <w:sz w:val="24"/>
          <w:szCs w:val="24"/>
          <w:lang w:val="uk-UA"/>
        </w:rPr>
        <w:t xml:space="preserve"> з 10 числа поточного місяця і до 22 числа поточного місяця</w:t>
      </w:r>
      <w:r w:rsidRPr="006F74CF">
        <w:rPr>
          <w:rFonts w:ascii="Times New Roman" w:hAnsi="Times New Roman" w:cs="Times New Roman"/>
          <w:sz w:val="24"/>
          <w:szCs w:val="24"/>
          <w:lang w:val="uk-UA"/>
        </w:rPr>
        <w:t>.</w:t>
      </w:r>
      <w:r w:rsidR="003D50CA">
        <w:rPr>
          <w:rFonts w:ascii="Times New Roman" w:hAnsi="Times New Roman" w:cs="Times New Roman"/>
          <w:sz w:val="24"/>
          <w:szCs w:val="24"/>
          <w:lang w:val="uk-UA"/>
        </w:rPr>
        <w:t xml:space="preserve"> Проведення торгів в інший період не дозволяється.</w:t>
      </w:r>
    </w:p>
    <w:p w14:paraId="4ACF236C" w14:textId="7E46E239" w:rsidR="00672B81" w:rsidRPr="006F74CF" w:rsidRDefault="00672B81"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w:t>
      </w:r>
      <w:r w:rsidR="00721CED">
        <w:rPr>
          <w:rFonts w:ascii="Times New Roman" w:hAnsi="Times New Roman" w:cs="Times New Roman"/>
          <w:sz w:val="24"/>
          <w:szCs w:val="24"/>
          <w:lang w:val="uk-UA"/>
        </w:rPr>
        <w:t>6</w:t>
      </w:r>
      <w:r w:rsidRPr="006F74CF">
        <w:rPr>
          <w:rFonts w:ascii="Times New Roman" w:hAnsi="Times New Roman" w:cs="Times New Roman"/>
          <w:sz w:val="24"/>
          <w:szCs w:val="24"/>
          <w:lang w:val="uk-UA"/>
        </w:rPr>
        <w:t xml:space="preserve">. Торгова сесія в ПП БЕТС відкривається Адміністратором ПП БЕТС згідно з розкладом Біржі не </w:t>
      </w:r>
      <w:r w:rsidR="000140EB" w:rsidRPr="006F74CF">
        <w:rPr>
          <w:rFonts w:ascii="Times New Roman" w:hAnsi="Times New Roman" w:cs="Times New Roman"/>
          <w:sz w:val="24"/>
          <w:szCs w:val="24"/>
          <w:lang w:val="uk-UA"/>
        </w:rPr>
        <w:t>пізніше</w:t>
      </w:r>
      <w:r w:rsidRPr="006F74CF">
        <w:rPr>
          <w:rFonts w:ascii="Times New Roman" w:hAnsi="Times New Roman" w:cs="Times New Roman"/>
          <w:sz w:val="24"/>
          <w:szCs w:val="24"/>
          <w:lang w:val="uk-UA"/>
        </w:rPr>
        <w:t>, ніж за 24</w:t>
      </w:r>
      <w:r w:rsidR="00817BC3" w:rsidRPr="006F74CF">
        <w:rPr>
          <w:rFonts w:ascii="Times New Roman" w:hAnsi="Times New Roman" w:cs="Times New Roman"/>
          <w:sz w:val="24"/>
          <w:szCs w:val="24"/>
          <w:lang w:val="uk-UA"/>
        </w:rPr>
        <w:t xml:space="preserve"> (двадцять чотири)</w:t>
      </w:r>
      <w:r w:rsidRPr="006F74CF">
        <w:rPr>
          <w:rFonts w:ascii="Times New Roman" w:hAnsi="Times New Roman" w:cs="Times New Roman"/>
          <w:sz w:val="24"/>
          <w:szCs w:val="24"/>
          <w:lang w:val="uk-UA"/>
        </w:rPr>
        <w:t xml:space="preserve"> години до початку торгів. </w:t>
      </w:r>
    </w:p>
    <w:p w14:paraId="61ECDA6D" w14:textId="6CCEDFD0" w:rsidR="007F11FE" w:rsidRPr="006F74CF" w:rsidRDefault="007F11FE"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w:t>
      </w:r>
      <w:r w:rsidR="00721CED">
        <w:rPr>
          <w:rFonts w:ascii="Times New Roman" w:hAnsi="Times New Roman" w:cs="Times New Roman"/>
          <w:sz w:val="24"/>
          <w:szCs w:val="24"/>
          <w:lang w:val="uk-UA"/>
        </w:rPr>
        <w:t>7</w:t>
      </w:r>
      <w:r w:rsidRPr="006F74CF">
        <w:rPr>
          <w:rFonts w:ascii="Times New Roman" w:hAnsi="Times New Roman" w:cs="Times New Roman"/>
          <w:sz w:val="24"/>
          <w:szCs w:val="24"/>
          <w:lang w:val="uk-UA"/>
        </w:rPr>
        <w:t>. Процес електронних біржових торгів в ПП БЕТС поділяється на періоди:</w:t>
      </w:r>
    </w:p>
    <w:p w14:paraId="56846C9A" w14:textId="4E2BD770" w:rsidR="007F11FE" w:rsidRPr="006F74CF" w:rsidRDefault="007F11FE" w:rsidP="005A1454">
      <w:pPr>
        <w:pStyle w:val="a4"/>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Реєстрація заявок - період подачі Заявок, який починається з моменту створення (відкриття) торгової сесії та закінчується: не пізніше ніж за 4 (чотири) години до початку торгів;</w:t>
      </w:r>
    </w:p>
    <w:p w14:paraId="31472417" w14:textId="770F7ABE" w:rsidR="007F11FE" w:rsidRPr="006F74CF" w:rsidRDefault="007F11FE" w:rsidP="005A1454">
      <w:pPr>
        <w:pStyle w:val="a4"/>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Торги - період торгів, який починається у визначені умовами торгової сесії та оприлюднені на сайті Біржі дату і час, та закінчується після реалізації виставлених на торги лотів, але не пізніше, ніж у визначений умовами торгової сесії та оприлюднений на сайті Біржі час; якщо у визначений умовами торгової сесії час завершення торгів по якійсь з позицій торги ще тривають, то торгова сесія продовжується до завершення торгів по останньому з лотів/пакету з об’єднаних лотів, по якому відбуваються електронні біржові торги; Адміністратор ПП БЕТС може продовжити період торгів на вказаний в повідомленні, яке відображається в ПП БЕТС, час;</w:t>
      </w:r>
    </w:p>
    <w:p w14:paraId="2274E240" w14:textId="76DD1BCF" w:rsidR="007F11FE" w:rsidRPr="006F74CF" w:rsidRDefault="007F11FE" w:rsidP="005A1454">
      <w:pPr>
        <w:pStyle w:val="a4"/>
        <w:numPr>
          <w:ilvl w:val="0"/>
          <w:numId w:val="3"/>
        </w:numPr>
        <w:spacing w:line="240" w:lineRule="auto"/>
        <w:ind w:left="426" w:hanging="425"/>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Підписання свідоцтв - період підписання біржових свідоцтв, який розпочинається з моменту завершення періоду торгів та закінчується у визначений умовами торгової сесії час.</w:t>
      </w:r>
    </w:p>
    <w:p w14:paraId="1DB74784" w14:textId="706D15B1" w:rsidR="006D0C16" w:rsidRPr="006F74CF" w:rsidRDefault="00735365"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w:t>
      </w:r>
      <w:r w:rsidR="00721CED" w:rsidRPr="623C1414">
        <w:rPr>
          <w:rFonts w:ascii="Times New Roman" w:hAnsi="Times New Roman" w:cs="Times New Roman"/>
          <w:sz w:val="24"/>
          <w:szCs w:val="24"/>
          <w:lang w:val="uk-UA"/>
        </w:rPr>
        <w:t>8</w:t>
      </w:r>
      <w:r w:rsidRPr="623C1414">
        <w:rPr>
          <w:rFonts w:ascii="Times New Roman" w:hAnsi="Times New Roman" w:cs="Times New Roman"/>
          <w:sz w:val="24"/>
          <w:szCs w:val="24"/>
          <w:lang w:val="uk-UA"/>
        </w:rPr>
        <w:t xml:space="preserve">. Для участі в </w:t>
      </w:r>
      <w:r w:rsidR="006D0C16" w:rsidRPr="623C1414">
        <w:rPr>
          <w:rFonts w:ascii="Times New Roman" w:hAnsi="Times New Roman" w:cs="Times New Roman"/>
          <w:sz w:val="24"/>
          <w:szCs w:val="24"/>
          <w:lang w:val="uk-UA"/>
        </w:rPr>
        <w:t>електронних біржових торгах з продажу природного газ</w:t>
      </w:r>
      <w:r w:rsidR="36DD06F6" w:rsidRPr="623C1414">
        <w:rPr>
          <w:rFonts w:ascii="Times New Roman" w:hAnsi="Times New Roman" w:cs="Times New Roman"/>
          <w:sz w:val="24"/>
          <w:szCs w:val="24"/>
          <w:lang w:val="uk-UA"/>
        </w:rPr>
        <w:t>у</w:t>
      </w:r>
      <w:r w:rsidR="006D0C16" w:rsidRPr="623C1414">
        <w:rPr>
          <w:rFonts w:ascii="Times New Roman" w:hAnsi="Times New Roman" w:cs="Times New Roman"/>
          <w:sz w:val="24"/>
          <w:szCs w:val="24"/>
          <w:lang w:val="uk-UA"/>
        </w:rPr>
        <w:t xml:space="preserve"> власного видобутку на товарній біржі – Товариство з обмеженою відповідальністю «Українська енергетична біржа» учасниками Покупцями внос</w:t>
      </w:r>
      <w:r w:rsidR="62D25B1D" w:rsidRPr="623C1414">
        <w:rPr>
          <w:rFonts w:ascii="Times New Roman" w:hAnsi="Times New Roman" w:cs="Times New Roman"/>
          <w:sz w:val="24"/>
          <w:szCs w:val="24"/>
          <w:lang w:val="uk-UA"/>
        </w:rPr>
        <w:t>я</w:t>
      </w:r>
      <w:r w:rsidR="006D0C16" w:rsidRPr="623C1414">
        <w:rPr>
          <w:rFonts w:ascii="Times New Roman" w:hAnsi="Times New Roman" w:cs="Times New Roman"/>
          <w:sz w:val="24"/>
          <w:szCs w:val="24"/>
          <w:lang w:val="uk-UA"/>
        </w:rPr>
        <w:t>ться гарантійні внески в розмірі 3 (трьох) відсотків від заявленого обсягу закупівлі.</w:t>
      </w:r>
    </w:p>
    <w:p w14:paraId="49C0E689" w14:textId="403E8DF1" w:rsidR="006D0C16" w:rsidRPr="006F74CF" w:rsidRDefault="006D0C16"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w:t>
      </w:r>
      <w:r w:rsidR="00721CED">
        <w:rPr>
          <w:rFonts w:ascii="Times New Roman" w:hAnsi="Times New Roman" w:cs="Times New Roman"/>
          <w:sz w:val="24"/>
          <w:szCs w:val="24"/>
          <w:lang w:val="uk-UA"/>
        </w:rPr>
        <w:t>9</w:t>
      </w:r>
      <w:r w:rsidRPr="006F74CF">
        <w:rPr>
          <w:rFonts w:ascii="Times New Roman" w:hAnsi="Times New Roman" w:cs="Times New Roman"/>
          <w:sz w:val="24"/>
          <w:szCs w:val="24"/>
          <w:lang w:val="uk-UA"/>
        </w:rPr>
        <w:t>. Якщо учасник</w:t>
      </w:r>
      <w:r w:rsidR="00151751" w:rsidRPr="006F74CF">
        <w:rPr>
          <w:rFonts w:ascii="Times New Roman" w:hAnsi="Times New Roman" w:cs="Times New Roman"/>
          <w:sz w:val="24"/>
          <w:szCs w:val="24"/>
          <w:lang w:val="uk-UA"/>
        </w:rPr>
        <w:t xml:space="preserve"> - </w:t>
      </w:r>
      <w:r w:rsidRPr="006F74CF">
        <w:rPr>
          <w:rFonts w:ascii="Times New Roman" w:hAnsi="Times New Roman" w:cs="Times New Roman"/>
          <w:sz w:val="24"/>
          <w:szCs w:val="24"/>
          <w:lang w:val="uk-UA"/>
        </w:rPr>
        <w:t>Покупець на електронних біржових торгах представляє інтереси клієнта, гарантійний внесок для участі в торгах вноситься клієнтом такого учасника.</w:t>
      </w:r>
    </w:p>
    <w:p w14:paraId="5A9F8F36" w14:textId="35673F24" w:rsidR="006D0C16" w:rsidRPr="006F74CF" w:rsidRDefault="006D0C16"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w:t>
      </w:r>
      <w:r w:rsidR="00721CED">
        <w:rPr>
          <w:rFonts w:ascii="Times New Roman" w:hAnsi="Times New Roman" w:cs="Times New Roman"/>
          <w:sz w:val="24"/>
          <w:szCs w:val="24"/>
          <w:lang w:val="uk-UA"/>
        </w:rPr>
        <w:t>10</w:t>
      </w:r>
      <w:r w:rsidRPr="006F74CF">
        <w:rPr>
          <w:rFonts w:ascii="Times New Roman" w:hAnsi="Times New Roman" w:cs="Times New Roman"/>
          <w:sz w:val="24"/>
          <w:szCs w:val="24"/>
          <w:lang w:val="uk-UA"/>
        </w:rPr>
        <w:t>. Гарантійний внесок перераховується на поточний рахунок Біржі з призначенням платежу:</w:t>
      </w:r>
    </w:p>
    <w:p w14:paraId="5BFD77A6" w14:textId="2A2D3029" w:rsidR="006D0C16" w:rsidRPr="006F74CF" w:rsidRDefault="006D0C16"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«#BETS Поповнення гарантійних коштів для участі в торгах від _______ р.» за наступними реквізитами: рахунок № UA503004650000026005300394670 в АТ «Ощадбанк», код ЄДРПОУ 37027819 (Увага! У разі некоректного введення ключового </w:t>
      </w:r>
      <w:r w:rsidRPr="006F74CF">
        <w:rPr>
          <w:rFonts w:ascii="Times New Roman" w:hAnsi="Times New Roman" w:cs="Times New Roman"/>
          <w:sz w:val="24"/>
          <w:szCs w:val="24"/>
          <w:lang w:val="uk-UA"/>
        </w:rPr>
        <w:lastRenderedPageBreak/>
        <w:t>значення в тексті призначення платежу, відповідна сума не буде зарахована на Загальний рахунок в ПП БЕТС, а буде повернута як помилково перераховані кошти на поточний рахунок учасника торгів за письмовою заявою від учасника торгів з підписом керівника, або іншої уповноваженої особи такого учасника торгів, та печаткою (у разі її наявності), переданою будь-яким зручним способом (факсимільним зв'язком, електронною поштою тощо) з подальшим надсиланням оригіналу поштою. Ключове значення в тексті призначення платежу складається з символу хештегу (символ «#») та абревіатури латинськими, заголовними літерами BETS, що вводяться без пропусків - #BETS). Заявки учасника</w:t>
      </w:r>
      <w:r w:rsidR="00F152B7"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 xml:space="preserve"> </w:t>
      </w:r>
      <w:r w:rsidR="00771D45" w:rsidRPr="006F74CF">
        <w:rPr>
          <w:rFonts w:ascii="Times New Roman" w:hAnsi="Times New Roman" w:cs="Times New Roman"/>
          <w:sz w:val="24"/>
          <w:szCs w:val="24"/>
          <w:lang w:val="uk-UA"/>
        </w:rPr>
        <w:t xml:space="preserve">Покупця </w:t>
      </w:r>
      <w:r w:rsidRPr="006F74CF">
        <w:rPr>
          <w:rFonts w:ascii="Times New Roman" w:hAnsi="Times New Roman" w:cs="Times New Roman"/>
          <w:sz w:val="24"/>
          <w:szCs w:val="24"/>
          <w:lang w:val="uk-UA"/>
        </w:rPr>
        <w:t>допускаються до електронних біржових торгів автоматично в межах наявної суми гарантійного внеску на Загальному рахунку.</w:t>
      </w:r>
    </w:p>
    <w:p w14:paraId="139B94DB" w14:textId="392C20C0" w:rsidR="00735365" w:rsidRPr="006F74CF" w:rsidRDefault="00771D45"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w:t>
      </w:r>
      <w:r w:rsidR="00D803AE" w:rsidRPr="623C1414">
        <w:rPr>
          <w:rFonts w:ascii="Times New Roman" w:hAnsi="Times New Roman" w:cs="Times New Roman"/>
          <w:sz w:val="24"/>
          <w:szCs w:val="24"/>
          <w:lang w:val="uk-UA"/>
        </w:rPr>
        <w:t>1</w:t>
      </w:r>
      <w:r w:rsidR="00721CED" w:rsidRPr="623C1414">
        <w:rPr>
          <w:rFonts w:ascii="Times New Roman" w:hAnsi="Times New Roman" w:cs="Times New Roman"/>
          <w:sz w:val="24"/>
          <w:szCs w:val="24"/>
          <w:lang w:val="uk-UA"/>
        </w:rPr>
        <w:t>1</w:t>
      </w:r>
      <w:r w:rsidRPr="623C1414">
        <w:rPr>
          <w:rFonts w:ascii="Times New Roman" w:hAnsi="Times New Roman" w:cs="Times New Roman"/>
          <w:sz w:val="24"/>
          <w:szCs w:val="24"/>
          <w:lang w:val="uk-UA"/>
        </w:rPr>
        <w:t xml:space="preserve">. Учасники </w:t>
      </w:r>
      <w:r w:rsidR="00F152B7" w:rsidRPr="623C1414">
        <w:rPr>
          <w:rFonts w:ascii="Times New Roman" w:hAnsi="Times New Roman" w:cs="Times New Roman"/>
          <w:sz w:val="24"/>
          <w:szCs w:val="24"/>
          <w:lang w:val="uk-UA"/>
        </w:rPr>
        <w:t xml:space="preserve">- </w:t>
      </w:r>
      <w:r w:rsidRPr="623C1414">
        <w:rPr>
          <w:rFonts w:ascii="Times New Roman" w:hAnsi="Times New Roman" w:cs="Times New Roman"/>
          <w:sz w:val="24"/>
          <w:szCs w:val="24"/>
          <w:lang w:val="uk-UA"/>
        </w:rPr>
        <w:t>Продавці допускаються до електронних біржових торгів з продажу природного газ</w:t>
      </w:r>
      <w:r w:rsidR="4224CDB6" w:rsidRPr="623C1414">
        <w:rPr>
          <w:rFonts w:ascii="Times New Roman" w:hAnsi="Times New Roman" w:cs="Times New Roman"/>
          <w:sz w:val="24"/>
          <w:szCs w:val="24"/>
          <w:lang w:val="uk-UA"/>
        </w:rPr>
        <w:t>у</w:t>
      </w:r>
      <w:r w:rsidRPr="623C1414">
        <w:rPr>
          <w:rFonts w:ascii="Times New Roman" w:hAnsi="Times New Roman" w:cs="Times New Roman"/>
          <w:sz w:val="24"/>
          <w:szCs w:val="24"/>
          <w:lang w:val="uk-UA"/>
        </w:rPr>
        <w:t xml:space="preserve"> власного видобутку на товарній біржі – Товариство з обмеженою відповідальністю «Українська енергетична біржа» без вн</w:t>
      </w:r>
      <w:r w:rsidR="63985078" w:rsidRPr="623C1414">
        <w:rPr>
          <w:rFonts w:ascii="Times New Roman" w:hAnsi="Times New Roman" w:cs="Times New Roman"/>
          <w:sz w:val="24"/>
          <w:szCs w:val="24"/>
          <w:lang w:val="uk-UA"/>
        </w:rPr>
        <w:t>есення</w:t>
      </w:r>
      <w:r w:rsidRPr="623C1414">
        <w:rPr>
          <w:rFonts w:ascii="Times New Roman" w:hAnsi="Times New Roman" w:cs="Times New Roman"/>
          <w:sz w:val="24"/>
          <w:szCs w:val="24"/>
          <w:lang w:val="uk-UA"/>
        </w:rPr>
        <w:t xml:space="preserve"> гарантійного внеску.</w:t>
      </w:r>
    </w:p>
    <w:p w14:paraId="6C0351BF" w14:textId="4AF82FEF" w:rsidR="00771D45" w:rsidRPr="006F74CF" w:rsidRDefault="00771D45"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4.1</w:t>
      </w:r>
      <w:r w:rsidR="00721CED" w:rsidRPr="623C1414">
        <w:rPr>
          <w:rFonts w:ascii="Times New Roman" w:hAnsi="Times New Roman" w:cs="Times New Roman"/>
          <w:sz w:val="24"/>
          <w:szCs w:val="24"/>
          <w:lang w:val="uk-UA"/>
        </w:rPr>
        <w:t>2</w:t>
      </w:r>
      <w:r w:rsidRPr="623C1414">
        <w:rPr>
          <w:rFonts w:ascii="Times New Roman" w:hAnsi="Times New Roman" w:cs="Times New Roman"/>
          <w:sz w:val="24"/>
          <w:szCs w:val="24"/>
          <w:lang w:val="uk-UA"/>
        </w:rPr>
        <w:t xml:space="preserve">. Природний газ власного видобутку виставляється на продаж на електронні біржові торги на підставі </w:t>
      </w:r>
      <w:bookmarkStart w:id="1" w:name="_Hlk92296512"/>
      <w:r w:rsidRPr="623C1414">
        <w:rPr>
          <w:rFonts w:ascii="Times New Roman" w:hAnsi="Times New Roman" w:cs="Times New Roman"/>
          <w:sz w:val="24"/>
          <w:szCs w:val="24"/>
          <w:lang w:val="uk-UA"/>
        </w:rPr>
        <w:t xml:space="preserve">Заявок у формі позицій </w:t>
      </w:r>
      <w:bookmarkEnd w:id="1"/>
      <w:r w:rsidRPr="623C1414">
        <w:rPr>
          <w:rFonts w:ascii="Times New Roman" w:hAnsi="Times New Roman" w:cs="Times New Roman"/>
          <w:sz w:val="24"/>
          <w:szCs w:val="24"/>
          <w:lang w:val="uk-UA"/>
        </w:rPr>
        <w:t>у відкритих торгових сесіях в ПП БЕТС виключно в період Реєстраці</w:t>
      </w:r>
      <w:r w:rsidR="5E69E12B" w:rsidRPr="623C1414">
        <w:rPr>
          <w:rFonts w:ascii="Times New Roman" w:hAnsi="Times New Roman" w:cs="Times New Roman"/>
          <w:sz w:val="24"/>
          <w:szCs w:val="24"/>
          <w:lang w:val="uk-UA"/>
        </w:rPr>
        <w:t>ї</w:t>
      </w:r>
      <w:r w:rsidRPr="623C1414">
        <w:rPr>
          <w:rFonts w:ascii="Times New Roman" w:hAnsi="Times New Roman" w:cs="Times New Roman"/>
          <w:sz w:val="24"/>
          <w:szCs w:val="24"/>
          <w:lang w:val="uk-UA"/>
        </w:rPr>
        <w:t xml:space="preserve"> заявок. </w:t>
      </w:r>
    </w:p>
    <w:p w14:paraId="489F7CB1" w14:textId="17700D56" w:rsidR="002A710C" w:rsidRPr="006F74CF" w:rsidRDefault="002A710C"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4.1</w:t>
      </w:r>
      <w:r w:rsidR="00721CED" w:rsidRPr="623C1414">
        <w:rPr>
          <w:rFonts w:ascii="Times New Roman" w:hAnsi="Times New Roman" w:cs="Times New Roman"/>
          <w:sz w:val="24"/>
          <w:szCs w:val="24"/>
          <w:lang w:val="uk-UA"/>
        </w:rPr>
        <w:t>2</w:t>
      </w:r>
      <w:r w:rsidRPr="623C1414">
        <w:rPr>
          <w:rFonts w:ascii="Times New Roman" w:hAnsi="Times New Roman" w:cs="Times New Roman"/>
          <w:sz w:val="24"/>
          <w:szCs w:val="24"/>
          <w:lang w:val="uk-UA"/>
        </w:rPr>
        <w:t>.1. Заяв</w:t>
      </w:r>
      <w:r w:rsidR="00D528C8" w:rsidRPr="623C1414">
        <w:rPr>
          <w:rFonts w:ascii="Times New Roman" w:hAnsi="Times New Roman" w:cs="Times New Roman"/>
          <w:sz w:val="24"/>
          <w:szCs w:val="24"/>
          <w:lang w:val="uk-UA"/>
        </w:rPr>
        <w:t>ка</w:t>
      </w:r>
      <w:r w:rsidRPr="623C1414">
        <w:rPr>
          <w:rFonts w:ascii="Times New Roman" w:hAnsi="Times New Roman" w:cs="Times New Roman"/>
          <w:sz w:val="24"/>
          <w:szCs w:val="24"/>
          <w:lang w:val="uk-UA"/>
        </w:rPr>
        <w:t xml:space="preserve"> на продаж у формі позиці</w:t>
      </w:r>
      <w:r w:rsidR="00D528C8" w:rsidRPr="623C1414">
        <w:rPr>
          <w:rFonts w:ascii="Times New Roman" w:hAnsi="Times New Roman" w:cs="Times New Roman"/>
          <w:sz w:val="24"/>
          <w:szCs w:val="24"/>
          <w:lang w:val="uk-UA"/>
        </w:rPr>
        <w:t>ї</w:t>
      </w:r>
      <w:r w:rsidRPr="623C1414">
        <w:rPr>
          <w:rFonts w:ascii="Times New Roman" w:hAnsi="Times New Roman" w:cs="Times New Roman"/>
          <w:sz w:val="24"/>
          <w:szCs w:val="24"/>
          <w:lang w:val="uk-UA"/>
        </w:rPr>
        <w:t xml:space="preserve"> </w:t>
      </w:r>
      <w:r w:rsidR="0032504E" w:rsidRPr="623C1414">
        <w:rPr>
          <w:rFonts w:ascii="Times New Roman" w:hAnsi="Times New Roman" w:cs="Times New Roman"/>
          <w:sz w:val="24"/>
          <w:szCs w:val="24"/>
          <w:lang w:val="uk-UA"/>
        </w:rPr>
        <w:t xml:space="preserve">обов’язково </w:t>
      </w:r>
      <w:r w:rsidRPr="623C1414">
        <w:rPr>
          <w:rFonts w:ascii="Times New Roman" w:hAnsi="Times New Roman" w:cs="Times New Roman"/>
          <w:sz w:val="24"/>
          <w:szCs w:val="24"/>
          <w:lang w:val="uk-UA"/>
        </w:rPr>
        <w:t>має місти</w:t>
      </w:r>
      <w:r w:rsidR="0032504E" w:rsidRPr="623C1414">
        <w:rPr>
          <w:rFonts w:ascii="Times New Roman" w:hAnsi="Times New Roman" w:cs="Times New Roman"/>
          <w:sz w:val="24"/>
          <w:szCs w:val="24"/>
          <w:lang w:val="uk-UA"/>
        </w:rPr>
        <w:t>ти проект договору купівлі-продажу природного газу</w:t>
      </w:r>
      <w:r w:rsidR="0F4BE167" w:rsidRPr="623C1414">
        <w:rPr>
          <w:rFonts w:ascii="Times New Roman" w:hAnsi="Times New Roman" w:cs="Times New Roman"/>
          <w:sz w:val="24"/>
          <w:szCs w:val="24"/>
          <w:lang w:val="uk-UA"/>
        </w:rPr>
        <w:t>,</w:t>
      </w:r>
      <w:r w:rsidR="0032504E" w:rsidRPr="623C1414">
        <w:rPr>
          <w:rFonts w:ascii="Times New Roman" w:hAnsi="Times New Roman" w:cs="Times New Roman"/>
          <w:sz w:val="24"/>
          <w:szCs w:val="24"/>
          <w:lang w:val="uk-UA"/>
        </w:rPr>
        <w:t xml:space="preserve"> який має використовуватися сторонами при укладенні </w:t>
      </w:r>
      <w:r w:rsidR="00174082" w:rsidRPr="623C1414">
        <w:rPr>
          <w:rFonts w:ascii="Times New Roman" w:hAnsi="Times New Roman" w:cs="Times New Roman"/>
          <w:sz w:val="24"/>
          <w:szCs w:val="24"/>
          <w:lang w:val="uk-UA"/>
        </w:rPr>
        <w:t xml:space="preserve">договору купівлі-продажу </w:t>
      </w:r>
      <w:r w:rsidR="0032504E" w:rsidRPr="623C1414">
        <w:rPr>
          <w:rFonts w:ascii="Times New Roman" w:hAnsi="Times New Roman" w:cs="Times New Roman"/>
          <w:sz w:val="24"/>
          <w:szCs w:val="24"/>
          <w:lang w:val="uk-UA"/>
        </w:rPr>
        <w:t>за результатами електронних</w:t>
      </w:r>
      <w:r w:rsidR="00D528C8" w:rsidRPr="623C1414">
        <w:rPr>
          <w:rFonts w:ascii="Times New Roman" w:hAnsi="Times New Roman" w:cs="Times New Roman"/>
          <w:sz w:val="24"/>
          <w:szCs w:val="24"/>
          <w:lang w:val="uk-UA"/>
        </w:rPr>
        <w:t xml:space="preserve"> біржових</w:t>
      </w:r>
      <w:r w:rsidR="0032504E" w:rsidRPr="623C1414">
        <w:rPr>
          <w:rFonts w:ascii="Times New Roman" w:hAnsi="Times New Roman" w:cs="Times New Roman"/>
          <w:sz w:val="24"/>
          <w:szCs w:val="24"/>
          <w:lang w:val="uk-UA"/>
        </w:rPr>
        <w:t xml:space="preserve"> торгів.</w:t>
      </w:r>
    </w:p>
    <w:p w14:paraId="6AD01326" w14:textId="341606E6" w:rsidR="00F0664F" w:rsidRPr="006F74CF" w:rsidRDefault="00F0664F"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2</w:t>
      </w:r>
      <w:r w:rsidRPr="006F74CF">
        <w:rPr>
          <w:rFonts w:ascii="Times New Roman" w:hAnsi="Times New Roman" w:cs="Times New Roman"/>
          <w:sz w:val="24"/>
          <w:szCs w:val="24"/>
          <w:lang w:val="uk-UA"/>
        </w:rPr>
        <w:t>.2. Природний газ власного видобутку виставляється на продаж на електронні біржові торги на підставі Заявок у формі позицій за ціною з урахуванням ПДВ або за ціною без урахування ПДВ.</w:t>
      </w:r>
    </w:p>
    <w:p w14:paraId="33476B3E" w14:textId="64E4FD09" w:rsidR="00F0664F" w:rsidRPr="006F74CF" w:rsidRDefault="00F0664F"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3</w:t>
      </w:r>
      <w:r w:rsidRPr="006F74CF">
        <w:rPr>
          <w:rFonts w:ascii="Times New Roman" w:hAnsi="Times New Roman" w:cs="Times New Roman"/>
          <w:sz w:val="24"/>
          <w:szCs w:val="24"/>
          <w:lang w:val="uk-UA"/>
        </w:rPr>
        <w:t xml:space="preserve">. Учасник електронних біржових торгів </w:t>
      </w:r>
      <w:r w:rsidR="00F152B7"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Продавець може подати необмежену кількість Заявок у формі позицій на продаж природного</w:t>
      </w:r>
      <w:r w:rsidR="00D528C8" w:rsidRPr="006F74CF">
        <w:rPr>
          <w:rFonts w:ascii="Times New Roman" w:hAnsi="Times New Roman" w:cs="Times New Roman"/>
          <w:sz w:val="24"/>
          <w:szCs w:val="24"/>
          <w:lang w:val="uk-UA"/>
        </w:rPr>
        <w:t xml:space="preserve"> газу</w:t>
      </w:r>
      <w:r w:rsidRPr="006F74CF">
        <w:rPr>
          <w:rFonts w:ascii="Times New Roman" w:hAnsi="Times New Roman" w:cs="Times New Roman"/>
          <w:sz w:val="24"/>
          <w:szCs w:val="24"/>
          <w:lang w:val="uk-UA"/>
        </w:rPr>
        <w:t>. Кожній позиції в ПП БЕТС присвоюється унікальний номер (номер позиції).</w:t>
      </w:r>
    </w:p>
    <w:p w14:paraId="252DCE14" w14:textId="5624D939" w:rsidR="00142772" w:rsidRPr="006F74CF" w:rsidRDefault="00142772"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4</w:t>
      </w:r>
      <w:r w:rsidRPr="006F74CF">
        <w:rPr>
          <w:rFonts w:ascii="Times New Roman" w:hAnsi="Times New Roman" w:cs="Times New Roman"/>
          <w:sz w:val="24"/>
          <w:szCs w:val="24"/>
          <w:lang w:val="uk-UA"/>
        </w:rPr>
        <w:t>. Для подачі Заявок, учасник електронних біржових торгів має здійснити вхід до ПП БЕТС, використовуючи свій особистий логін і пароль, та за допомогою електронного підпису підтвердити, що всі його дії в ПП БЕТС будуть підписані його електронним підписом та матимуть юридичну силу згідно з вимогами законодавства України, після чого вибрати необхідну торгову сесію.</w:t>
      </w:r>
    </w:p>
    <w:p w14:paraId="471987A0" w14:textId="54AB44CF" w:rsidR="00142772" w:rsidRPr="006F74CF" w:rsidRDefault="00142772"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5</w:t>
      </w:r>
      <w:r w:rsidRPr="006F74CF">
        <w:rPr>
          <w:rFonts w:ascii="Times New Roman" w:hAnsi="Times New Roman" w:cs="Times New Roman"/>
          <w:sz w:val="24"/>
          <w:szCs w:val="24"/>
          <w:lang w:val="uk-UA"/>
        </w:rPr>
        <w:t>. Введена в ПП БЕТС, але не підписана електронним підписом Заявка, у будь-який момент періоду реєстрації заявок може бути відредагована або знята (видалена).</w:t>
      </w:r>
    </w:p>
    <w:p w14:paraId="7498C8C2" w14:textId="76A4F29B" w:rsidR="00142772" w:rsidRPr="006F74CF" w:rsidRDefault="00142772"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6</w:t>
      </w:r>
      <w:r w:rsidRPr="006F74CF">
        <w:rPr>
          <w:rFonts w:ascii="Times New Roman" w:hAnsi="Times New Roman" w:cs="Times New Roman"/>
          <w:sz w:val="24"/>
          <w:szCs w:val="24"/>
          <w:lang w:val="uk-UA"/>
        </w:rPr>
        <w:t xml:space="preserve">. Введена в ПП БЕТС Заявка </w:t>
      </w:r>
      <w:r w:rsidR="00D803AE" w:rsidRPr="006F74CF">
        <w:rPr>
          <w:rFonts w:ascii="Times New Roman" w:hAnsi="Times New Roman" w:cs="Times New Roman"/>
          <w:sz w:val="24"/>
          <w:szCs w:val="24"/>
          <w:lang w:val="uk-UA"/>
        </w:rPr>
        <w:t xml:space="preserve">на продаж </w:t>
      </w:r>
      <w:r w:rsidRPr="006F74CF">
        <w:rPr>
          <w:rFonts w:ascii="Times New Roman" w:hAnsi="Times New Roman" w:cs="Times New Roman"/>
          <w:sz w:val="24"/>
          <w:szCs w:val="24"/>
          <w:lang w:val="uk-UA"/>
        </w:rPr>
        <w:t>у формі позиції до закінчення періоду реєстрації заявок має бути підписана електронним підписом.</w:t>
      </w:r>
    </w:p>
    <w:p w14:paraId="7687DB72" w14:textId="62B413A3" w:rsidR="00142772" w:rsidRPr="006F74CF" w:rsidRDefault="00142772"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7</w:t>
      </w:r>
      <w:r w:rsidRPr="006F74CF">
        <w:rPr>
          <w:rFonts w:ascii="Times New Roman" w:hAnsi="Times New Roman" w:cs="Times New Roman"/>
          <w:sz w:val="24"/>
          <w:szCs w:val="24"/>
          <w:lang w:val="uk-UA"/>
        </w:rPr>
        <w:t xml:space="preserve">. Введені в ПП БЕТС </w:t>
      </w:r>
      <w:r w:rsidR="00D803AE" w:rsidRPr="006F74CF">
        <w:rPr>
          <w:rFonts w:ascii="Times New Roman" w:hAnsi="Times New Roman" w:cs="Times New Roman"/>
          <w:sz w:val="24"/>
          <w:szCs w:val="24"/>
          <w:lang w:val="uk-UA"/>
        </w:rPr>
        <w:t>З</w:t>
      </w:r>
      <w:r w:rsidRPr="006F74CF">
        <w:rPr>
          <w:rFonts w:ascii="Times New Roman" w:hAnsi="Times New Roman" w:cs="Times New Roman"/>
          <w:sz w:val="24"/>
          <w:szCs w:val="24"/>
          <w:lang w:val="uk-UA"/>
        </w:rPr>
        <w:t>аявк</w:t>
      </w:r>
      <w:r w:rsidR="00D528C8" w:rsidRPr="006F74CF">
        <w:rPr>
          <w:rFonts w:ascii="Times New Roman" w:hAnsi="Times New Roman" w:cs="Times New Roman"/>
          <w:sz w:val="24"/>
          <w:szCs w:val="24"/>
          <w:lang w:val="uk-UA"/>
        </w:rPr>
        <w:t xml:space="preserve">и </w:t>
      </w:r>
      <w:r w:rsidRPr="006F74CF">
        <w:rPr>
          <w:rFonts w:ascii="Times New Roman" w:hAnsi="Times New Roman" w:cs="Times New Roman"/>
          <w:sz w:val="24"/>
          <w:szCs w:val="24"/>
          <w:lang w:val="uk-UA"/>
        </w:rPr>
        <w:t>на купівлю по позиціях</w:t>
      </w:r>
      <w:r w:rsidR="00052E32" w:rsidRPr="006F74CF">
        <w:rPr>
          <w:rFonts w:ascii="Times New Roman" w:hAnsi="Times New Roman" w:cs="Times New Roman"/>
          <w:sz w:val="24"/>
          <w:szCs w:val="24"/>
          <w:lang w:val="uk-UA"/>
        </w:rPr>
        <w:t xml:space="preserve"> продавців</w:t>
      </w:r>
      <w:r w:rsidRPr="006F74CF">
        <w:rPr>
          <w:rFonts w:ascii="Times New Roman" w:hAnsi="Times New Roman" w:cs="Times New Roman"/>
          <w:sz w:val="24"/>
          <w:szCs w:val="24"/>
          <w:lang w:val="uk-UA"/>
        </w:rPr>
        <w:t xml:space="preserve"> мають бути підписані електронним підписом як в період реєстрації заявок, так і в період торгів.</w:t>
      </w:r>
    </w:p>
    <w:p w14:paraId="214DD7B0" w14:textId="0D3EA7FD" w:rsidR="00174082" w:rsidRPr="006F74CF" w:rsidRDefault="00F018D1"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4.1</w:t>
      </w:r>
      <w:r w:rsidR="00721CED">
        <w:rPr>
          <w:rFonts w:ascii="Times New Roman" w:hAnsi="Times New Roman" w:cs="Times New Roman"/>
          <w:sz w:val="24"/>
          <w:szCs w:val="24"/>
          <w:lang w:val="uk-UA"/>
        </w:rPr>
        <w:t>8</w:t>
      </w:r>
      <w:r w:rsidRPr="006F74CF">
        <w:rPr>
          <w:rFonts w:ascii="Times New Roman" w:hAnsi="Times New Roman" w:cs="Times New Roman"/>
          <w:sz w:val="24"/>
          <w:szCs w:val="24"/>
          <w:lang w:val="uk-UA"/>
        </w:rPr>
        <w:t>.</w:t>
      </w:r>
      <w:r w:rsidR="00D803AE"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Після підписання електронним підписом першої зустрічної Заявки</w:t>
      </w:r>
      <w:r w:rsidR="00052E32" w:rsidRPr="006F74CF">
        <w:rPr>
          <w:rFonts w:ascii="Times New Roman" w:hAnsi="Times New Roman" w:cs="Times New Roman"/>
          <w:sz w:val="24"/>
          <w:szCs w:val="24"/>
          <w:lang w:val="uk-UA"/>
        </w:rPr>
        <w:t xml:space="preserve"> на купівлю</w:t>
      </w:r>
      <w:r w:rsidRPr="006F74CF">
        <w:rPr>
          <w:rFonts w:ascii="Times New Roman" w:hAnsi="Times New Roman" w:cs="Times New Roman"/>
          <w:sz w:val="24"/>
          <w:szCs w:val="24"/>
          <w:lang w:val="uk-UA"/>
        </w:rPr>
        <w:t xml:space="preserve"> по кожній окремій позиції поточна стартова ціна, по даній позиції фіксується для розрахунку гарантійного внеску.</w:t>
      </w:r>
    </w:p>
    <w:p w14:paraId="3FC294F9" w14:textId="72534949" w:rsidR="00174082" w:rsidRPr="006F74CF" w:rsidRDefault="00174082"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4.1</w:t>
      </w:r>
      <w:r w:rsidR="00721CED" w:rsidRPr="623C1414">
        <w:rPr>
          <w:rFonts w:ascii="Times New Roman" w:hAnsi="Times New Roman" w:cs="Times New Roman"/>
          <w:sz w:val="24"/>
          <w:szCs w:val="24"/>
          <w:lang w:val="uk-UA"/>
        </w:rPr>
        <w:t>9</w:t>
      </w:r>
      <w:r w:rsidRPr="623C1414">
        <w:rPr>
          <w:rFonts w:ascii="Times New Roman" w:hAnsi="Times New Roman" w:cs="Times New Roman"/>
          <w:sz w:val="24"/>
          <w:szCs w:val="24"/>
          <w:lang w:val="uk-UA"/>
        </w:rPr>
        <w:t xml:space="preserve">. Стартова ціна розраховується учасником </w:t>
      </w:r>
      <w:r w:rsidR="00D528C8" w:rsidRPr="623C1414">
        <w:rPr>
          <w:rFonts w:ascii="Times New Roman" w:hAnsi="Times New Roman" w:cs="Times New Roman"/>
          <w:sz w:val="24"/>
          <w:szCs w:val="24"/>
          <w:lang w:val="uk-UA"/>
        </w:rPr>
        <w:t xml:space="preserve">- </w:t>
      </w:r>
      <w:r w:rsidRPr="623C1414">
        <w:rPr>
          <w:rFonts w:ascii="Times New Roman" w:hAnsi="Times New Roman" w:cs="Times New Roman"/>
          <w:sz w:val="24"/>
          <w:szCs w:val="24"/>
          <w:lang w:val="uk-UA"/>
        </w:rPr>
        <w:t xml:space="preserve">Продавцем та повинна відповідати ціні природного газу власного видобутку (без врахування рентних платежів) та може враховувати постачальницько-збутову надбавку (постачальницьку винагороду), що не має перевищувати 24 (двадцять чотири) </w:t>
      </w:r>
      <w:r w:rsidR="005666FD" w:rsidRPr="623C1414">
        <w:rPr>
          <w:rFonts w:ascii="Times New Roman" w:hAnsi="Times New Roman" w:cs="Times New Roman"/>
          <w:sz w:val="24"/>
          <w:szCs w:val="24"/>
          <w:lang w:val="uk-UA"/>
        </w:rPr>
        <w:t>відсотк</w:t>
      </w:r>
      <w:r w:rsidR="1646C644" w:rsidRPr="623C1414">
        <w:rPr>
          <w:rFonts w:ascii="Times New Roman" w:hAnsi="Times New Roman" w:cs="Times New Roman"/>
          <w:sz w:val="24"/>
          <w:szCs w:val="24"/>
          <w:lang w:val="uk-UA"/>
        </w:rPr>
        <w:t>и</w:t>
      </w:r>
      <w:r w:rsidRPr="623C1414">
        <w:rPr>
          <w:rFonts w:ascii="Times New Roman" w:hAnsi="Times New Roman" w:cs="Times New Roman"/>
          <w:sz w:val="24"/>
          <w:szCs w:val="24"/>
          <w:lang w:val="uk-UA"/>
        </w:rPr>
        <w:t>.</w:t>
      </w:r>
    </w:p>
    <w:p w14:paraId="71C6C7C6" w14:textId="1786B82E" w:rsidR="00174082" w:rsidRPr="006F74CF" w:rsidRDefault="00174082"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4.</w:t>
      </w:r>
      <w:r w:rsidR="00721CED" w:rsidRPr="623C1414">
        <w:rPr>
          <w:rFonts w:ascii="Times New Roman" w:hAnsi="Times New Roman" w:cs="Times New Roman"/>
          <w:sz w:val="24"/>
          <w:szCs w:val="24"/>
          <w:lang w:val="uk-UA"/>
        </w:rPr>
        <w:t>20</w:t>
      </w:r>
      <w:r w:rsidRPr="623C1414">
        <w:rPr>
          <w:rFonts w:ascii="Times New Roman" w:hAnsi="Times New Roman" w:cs="Times New Roman"/>
          <w:sz w:val="24"/>
          <w:szCs w:val="24"/>
          <w:lang w:val="uk-UA"/>
        </w:rPr>
        <w:t>. Не пізніше, ніж за 4 (чотири) години до початку проведення</w:t>
      </w:r>
      <w:r w:rsidR="00D528C8" w:rsidRPr="623C1414">
        <w:rPr>
          <w:rFonts w:ascii="Times New Roman" w:hAnsi="Times New Roman" w:cs="Times New Roman"/>
          <w:sz w:val="24"/>
          <w:szCs w:val="24"/>
          <w:lang w:val="uk-UA"/>
        </w:rPr>
        <w:t xml:space="preserve"> періоду</w:t>
      </w:r>
      <w:r w:rsidRPr="623C1414">
        <w:rPr>
          <w:rFonts w:ascii="Times New Roman" w:hAnsi="Times New Roman" w:cs="Times New Roman"/>
          <w:sz w:val="24"/>
          <w:szCs w:val="24"/>
          <w:lang w:val="uk-UA"/>
        </w:rPr>
        <w:t xml:space="preserve"> торг</w:t>
      </w:r>
      <w:r w:rsidR="00D528C8" w:rsidRPr="623C1414">
        <w:rPr>
          <w:rFonts w:ascii="Times New Roman" w:hAnsi="Times New Roman" w:cs="Times New Roman"/>
          <w:sz w:val="24"/>
          <w:szCs w:val="24"/>
          <w:lang w:val="uk-UA"/>
        </w:rPr>
        <w:t>ів</w:t>
      </w:r>
      <w:r w:rsidRPr="623C1414">
        <w:rPr>
          <w:rFonts w:ascii="Times New Roman" w:hAnsi="Times New Roman" w:cs="Times New Roman"/>
          <w:sz w:val="24"/>
          <w:szCs w:val="24"/>
          <w:lang w:val="uk-UA"/>
        </w:rPr>
        <w:t xml:space="preserve">, на яку подається </w:t>
      </w:r>
      <w:r w:rsidR="00BB4BDD" w:rsidRPr="623C1414">
        <w:rPr>
          <w:rFonts w:ascii="Times New Roman" w:hAnsi="Times New Roman" w:cs="Times New Roman"/>
          <w:sz w:val="24"/>
          <w:szCs w:val="24"/>
          <w:lang w:val="uk-UA"/>
        </w:rPr>
        <w:t>Заявка на продаж у формі</w:t>
      </w:r>
      <w:r w:rsidRPr="623C1414">
        <w:rPr>
          <w:rFonts w:ascii="Times New Roman" w:hAnsi="Times New Roman" w:cs="Times New Roman"/>
          <w:sz w:val="24"/>
          <w:szCs w:val="24"/>
          <w:lang w:val="uk-UA"/>
        </w:rPr>
        <w:t xml:space="preserve">, </w:t>
      </w:r>
      <w:r w:rsidR="00BB4BDD" w:rsidRPr="623C1414">
        <w:rPr>
          <w:rFonts w:ascii="Times New Roman" w:hAnsi="Times New Roman" w:cs="Times New Roman"/>
          <w:sz w:val="24"/>
          <w:szCs w:val="24"/>
          <w:lang w:val="uk-UA"/>
        </w:rPr>
        <w:t xml:space="preserve">учасник </w:t>
      </w:r>
      <w:r w:rsidR="00D528C8" w:rsidRPr="623C1414">
        <w:rPr>
          <w:rFonts w:ascii="Times New Roman" w:hAnsi="Times New Roman" w:cs="Times New Roman"/>
          <w:sz w:val="24"/>
          <w:szCs w:val="24"/>
          <w:lang w:val="uk-UA"/>
        </w:rPr>
        <w:t xml:space="preserve">- </w:t>
      </w:r>
      <w:r w:rsidR="00BB4BDD" w:rsidRPr="623C1414">
        <w:rPr>
          <w:rFonts w:ascii="Times New Roman" w:hAnsi="Times New Roman" w:cs="Times New Roman"/>
          <w:sz w:val="24"/>
          <w:szCs w:val="24"/>
          <w:lang w:val="uk-UA"/>
        </w:rPr>
        <w:t>Продавець</w:t>
      </w:r>
      <w:r w:rsidRPr="623C1414">
        <w:rPr>
          <w:rFonts w:ascii="Times New Roman" w:hAnsi="Times New Roman" w:cs="Times New Roman"/>
          <w:sz w:val="24"/>
          <w:szCs w:val="24"/>
          <w:lang w:val="uk-UA"/>
        </w:rPr>
        <w:t xml:space="preserve"> зобов’язаний повідомити </w:t>
      </w:r>
      <w:r w:rsidR="00BB4BDD" w:rsidRPr="623C1414">
        <w:rPr>
          <w:rFonts w:ascii="Times New Roman" w:hAnsi="Times New Roman" w:cs="Times New Roman"/>
          <w:sz w:val="24"/>
          <w:szCs w:val="24"/>
          <w:lang w:val="uk-UA"/>
        </w:rPr>
        <w:t>Б</w:t>
      </w:r>
      <w:r w:rsidRPr="623C1414">
        <w:rPr>
          <w:rFonts w:ascii="Times New Roman" w:hAnsi="Times New Roman" w:cs="Times New Roman"/>
          <w:sz w:val="24"/>
          <w:szCs w:val="24"/>
          <w:lang w:val="uk-UA"/>
        </w:rPr>
        <w:t xml:space="preserve">іржу </w:t>
      </w:r>
      <w:r w:rsidR="0032185F" w:rsidRPr="623C1414">
        <w:rPr>
          <w:rFonts w:ascii="Times New Roman" w:hAnsi="Times New Roman" w:cs="Times New Roman"/>
          <w:sz w:val="24"/>
          <w:szCs w:val="24"/>
          <w:lang w:val="uk-UA"/>
        </w:rPr>
        <w:lastRenderedPageBreak/>
        <w:t>офіційним листом</w:t>
      </w:r>
      <w:r w:rsidR="2DD787AA" w:rsidRPr="623C1414">
        <w:rPr>
          <w:rFonts w:ascii="Times New Roman" w:hAnsi="Times New Roman" w:cs="Times New Roman"/>
          <w:sz w:val="24"/>
          <w:szCs w:val="24"/>
          <w:lang w:val="uk-UA"/>
        </w:rPr>
        <w:t>,</w:t>
      </w:r>
      <w:r w:rsidR="0032185F" w:rsidRPr="623C1414">
        <w:rPr>
          <w:rFonts w:ascii="Times New Roman" w:hAnsi="Times New Roman" w:cs="Times New Roman"/>
          <w:sz w:val="24"/>
          <w:szCs w:val="24"/>
          <w:lang w:val="uk-UA"/>
        </w:rPr>
        <w:t xml:space="preserve"> надісланим електронною поштою </w:t>
      </w:r>
      <w:r w:rsidRPr="623C1414">
        <w:rPr>
          <w:rFonts w:ascii="Times New Roman" w:hAnsi="Times New Roman" w:cs="Times New Roman"/>
          <w:sz w:val="24"/>
          <w:szCs w:val="24"/>
          <w:lang w:val="uk-UA"/>
        </w:rPr>
        <w:t xml:space="preserve">про граничну ціну продажу природного газу в розрізі кожної окремої </w:t>
      </w:r>
      <w:r w:rsidR="00BB4BDD" w:rsidRPr="623C1414">
        <w:rPr>
          <w:rFonts w:ascii="Times New Roman" w:hAnsi="Times New Roman" w:cs="Times New Roman"/>
          <w:sz w:val="24"/>
          <w:szCs w:val="24"/>
          <w:lang w:val="uk-UA"/>
        </w:rPr>
        <w:t>Заявки на продаж у формі позиції</w:t>
      </w:r>
      <w:r w:rsidRPr="623C1414">
        <w:rPr>
          <w:rFonts w:ascii="Times New Roman" w:hAnsi="Times New Roman" w:cs="Times New Roman"/>
          <w:sz w:val="24"/>
          <w:szCs w:val="24"/>
          <w:lang w:val="uk-UA"/>
        </w:rPr>
        <w:t>, не вище якої може бути укладено біржову угоду</w:t>
      </w:r>
      <w:r w:rsidR="006843CA" w:rsidRPr="623C1414">
        <w:rPr>
          <w:rFonts w:ascii="Times New Roman" w:hAnsi="Times New Roman" w:cs="Times New Roman"/>
          <w:sz w:val="24"/>
          <w:szCs w:val="24"/>
          <w:lang w:val="uk-UA"/>
        </w:rPr>
        <w:t xml:space="preserve"> по відповідній позиції</w:t>
      </w:r>
      <w:r w:rsidRPr="623C1414">
        <w:rPr>
          <w:rFonts w:ascii="Times New Roman" w:hAnsi="Times New Roman" w:cs="Times New Roman"/>
          <w:sz w:val="24"/>
          <w:szCs w:val="24"/>
          <w:lang w:val="uk-UA"/>
        </w:rPr>
        <w:t>. У випадку невиконання передбаченої цим пунктом вимоги, стартова ціна</w:t>
      </w:r>
      <w:r w:rsidR="00BB4BDD" w:rsidRPr="623C1414">
        <w:rPr>
          <w:rFonts w:ascii="Times New Roman" w:hAnsi="Times New Roman" w:cs="Times New Roman"/>
          <w:sz w:val="24"/>
          <w:szCs w:val="24"/>
          <w:lang w:val="uk-UA"/>
        </w:rPr>
        <w:t xml:space="preserve"> в Заявці на продаж у формі</w:t>
      </w:r>
      <w:r w:rsidRPr="623C1414">
        <w:rPr>
          <w:rFonts w:ascii="Times New Roman" w:hAnsi="Times New Roman" w:cs="Times New Roman"/>
          <w:sz w:val="24"/>
          <w:szCs w:val="24"/>
          <w:lang w:val="uk-UA"/>
        </w:rPr>
        <w:t xml:space="preserve"> визначається як гранична</w:t>
      </w:r>
      <w:r w:rsidR="00BB4BDD" w:rsidRPr="623C1414">
        <w:rPr>
          <w:rFonts w:ascii="Times New Roman" w:hAnsi="Times New Roman" w:cs="Times New Roman"/>
          <w:sz w:val="24"/>
          <w:szCs w:val="24"/>
          <w:lang w:val="uk-UA"/>
        </w:rPr>
        <w:t xml:space="preserve">. На підставі наданої учасником </w:t>
      </w:r>
      <w:r w:rsidR="006843CA" w:rsidRPr="623C1414">
        <w:rPr>
          <w:rFonts w:ascii="Times New Roman" w:hAnsi="Times New Roman" w:cs="Times New Roman"/>
          <w:sz w:val="24"/>
          <w:szCs w:val="24"/>
          <w:lang w:val="uk-UA"/>
        </w:rPr>
        <w:t xml:space="preserve">- </w:t>
      </w:r>
      <w:r w:rsidR="00BB4BDD" w:rsidRPr="623C1414">
        <w:rPr>
          <w:rFonts w:ascii="Times New Roman" w:hAnsi="Times New Roman" w:cs="Times New Roman"/>
          <w:sz w:val="24"/>
          <w:szCs w:val="24"/>
          <w:lang w:val="uk-UA"/>
        </w:rPr>
        <w:t>Продавцем граничної ціни продажу природного газу в розрізі кожної окремої Заявки на продаж у формі позиції, Біржа встановлює цінові ліміти, вище яких не може укладатись біржова угода.</w:t>
      </w:r>
    </w:p>
    <w:p w14:paraId="42E10857" w14:textId="48882D46" w:rsidR="00D803AE" w:rsidRPr="006F74CF" w:rsidRDefault="00D803AE"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w:t>
      </w:r>
      <w:r w:rsidR="00F83E9E" w:rsidRPr="006F74CF">
        <w:rPr>
          <w:rFonts w:ascii="Times New Roman" w:hAnsi="Times New Roman" w:cs="Times New Roman"/>
          <w:sz w:val="24"/>
          <w:szCs w:val="24"/>
          <w:lang w:val="uk-UA"/>
        </w:rPr>
        <w:t>2</w:t>
      </w:r>
      <w:r w:rsidR="00721CED">
        <w:rPr>
          <w:rFonts w:ascii="Times New Roman" w:hAnsi="Times New Roman" w:cs="Times New Roman"/>
          <w:sz w:val="24"/>
          <w:szCs w:val="24"/>
          <w:lang w:val="uk-UA"/>
        </w:rPr>
        <w:t>1</w:t>
      </w:r>
      <w:r w:rsidRPr="006F74CF">
        <w:rPr>
          <w:rFonts w:ascii="Times New Roman" w:hAnsi="Times New Roman" w:cs="Times New Roman"/>
          <w:sz w:val="24"/>
          <w:szCs w:val="24"/>
          <w:lang w:val="uk-UA"/>
        </w:rPr>
        <w:t xml:space="preserve">. На основі виставлених Заявок на продаж у формі позицій формується біржовий бюлетень, який оприлюднюється на сайті Біржі. Біржовий бюлетень містить інформацію про позиції (товарні позиції), розміри та кількість лотів, загальний обсяг </w:t>
      </w:r>
      <w:r w:rsidR="002A710C" w:rsidRPr="006F74CF">
        <w:rPr>
          <w:rFonts w:ascii="Times New Roman" w:hAnsi="Times New Roman" w:cs="Times New Roman"/>
          <w:sz w:val="24"/>
          <w:szCs w:val="24"/>
          <w:lang w:val="uk-UA"/>
        </w:rPr>
        <w:t>природного газу</w:t>
      </w:r>
      <w:r w:rsidRPr="006F74CF">
        <w:rPr>
          <w:rFonts w:ascii="Times New Roman" w:hAnsi="Times New Roman" w:cs="Times New Roman"/>
          <w:sz w:val="24"/>
          <w:szCs w:val="24"/>
          <w:lang w:val="uk-UA"/>
        </w:rPr>
        <w:t>, стартову ціну, умови та строки поставки. До кожної позиції в бюлетені дода</w:t>
      </w:r>
      <w:r w:rsidR="006843CA" w:rsidRPr="006F74CF">
        <w:rPr>
          <w:rFonts w:ascii="Times New Roman" w:hAnsi="Times New Roman" w:cs="Times New Roman"/>
          <w:sz w:val="24"/>
          <w:szCs w:val="24"/>
          <w:lang w:val="uk-UA"/>
        </w:rPr>
        <w:t>є</w:t>
      </w:r>
      <w:r w:rsidR="002A710C" w:rsidRPr="006F74CF">
        <w:rPr>
          <w:rFonts w:ascii="Times New Roman" w:hAnsi="Times New Roman" w:cs="Times New Roman"/>
          <w:sz w:val="24"/>
          <w:szCs w:val="24"/>
          <w:lang w:val="uk-UA"/>
        </w:rPr>
        <w:t xml:space="preserve">ться </w:t>
      </w:r>
      <w:r w:rsidRPr="006F74CF">
        <w:rPr>
          <w:rFonts w:ascii="Times New Roman" w:hAnsi="Times New Roman" w:cs="Times New Roman"/>
          <w:sz w:val="24"/>
          <w:szCs w:val="24"/>
          <w:lang w:val="uk-UA"/>
        </w:rPr>
        <w:t xml:space="preserve">також шаблон договору купівлі-продажу </w:t>
      </w:r>
      <w:r w:rsidR="006843CA" w:rsidRPr="006F74CF">
        <w:rPr>
          <w:rFonts w:ascii="Times New Roman" w:hAnsi="Times New Roman" w:cs="Times New Roman"/>
          <w:sz w:val="24"/>
          <w:szCs w:val="24"/>
          <w:lang w:val="uk-UA"/>
        </w:rPr>
        <w:t>природного газу</w:t>
      </w:r>
      <w:r w:rsidRPr="006F74CF">
        <w:rPr>
          <w:rFonts w:ascii="Times New Roman" w:hAnsi="Times New Roman" w:cs="Times New Roman"/>
          <w:sz w:val="24"/>
          <w:szCs w:val="24"/>
          <w:lang w:val="uk-UA"/>
        </w:rPr>
        <w:t>. Інформація в бюлетені може змінюватися у разі внесення змін в Заявки у формі позицій.</w:t>
      </w:r>
    </w:p>
    <w:p w14:paraId="740C85DE" w14:textId="1EFB8AB8" w:rsidR="00F83E9E" w:rsidRPr="006F74CF" w:rsidRDefault="00F83E9E"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4.2</w:t>
      </w:r>
      <w:r w:rsidR="00721CED">
        <w:rPr>
          <w:rFonts w:ascii="Times New Roman" w:hAnsi="Times New Roman" w:cs="Times New Roman"/>
          <w:sz w:val="24"/>
          <w:szCs w:val="24"/>
          <w:lang w:val="uk-UA"/>
        </w:rPr>
        <w:t>2</w:t>
      </w:r>
      <w:r w:rsidRPr="006F74CF">
        <w:rPr>
          <w:rFonts w:ascii="Times New Roman" w:hAnsi="Times New Roman" w:cs="Times New Roman"/>
          <w:sz w:val="24"/>
          <w:szCs w:val="24"/>
          <w:lang w:val="uk-UA"/>
        </w:rPr>
        <w:t>. Заявки учасників біржових торгів можуть бути відкликані (зняті):</w:t>
      </w:r>
    </w:p>
    <w:p w14:paraId="073E0154" w14:textId="6E81AF43" w:rsidR="00F83E9E" w:rsidRPr="006F74CF" w:rsidRDefault="00F83E9E"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4.2</w:t>
      </w:r>
      <w:r w:rsidR="00721CED">
        <w:rPr>
          <w:rFonts w:ascii="Times New Roman" w:hAnsi="Times New Roman" w:cs="Times New Roman"/>
          <w:sz w:val="24"/>
          <w:szCs w:val="24"/>
          <w:lang w:val="uk-UA"/>
        </w:rPr>
        <w:t>2</w:t>
      </w:r>
      <w:r w:rsidRPr="006F74CF">
        <w:rPr>
          <w:rFonts w:ascii="Times New Roman" w:hAnsi="Times New Roman" w:cs="Times New Roman"/>
          <w:sz w:val="24"/>
          <w:szCs w:val="24"/>
          <w:lang w:val="uk-UA"/>
        </w:rPr>
        <w:t>.1.</w:t>
      </w:r>
      <w:r w:rsidRPr="006F74CF">
        <w:rPr>
          <w:rFonts w:ascii="Times New Roman" w:hAnsi="Times New Roman" w:cs="Times New Roman"/>
          <w:sz w:val="24"/>
          <w:szCs w:val="24"/>
          <w:lang w:val="uk-UA"/>
        </w:rPr>
        <w:tab/>
        <w:t>до моменту підписання Заявки учасником біржових торгів електронним підписом — самостійно у ПП БЕТС;</w:t>
      </w:r>
    </w:p>
    <w:p w14:paraId="39C192A7" w14:textId="765E2011" w:rsidR="00F83E9E" w:rsidRPr="006F74CF" w:rsidRDefault="00F83E9E"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4.2</w:t>
      </w:r>
      <w:r w:rsidR="00721CED">
        <w:rPr>
          <w:rFonts w:ascii="Times New Roman" w:hAnsi="Times New Roman" w:cs="Times New Roman"/>
          <w:sz w:val="24"/>
          <w:szCs w:val="24"/>
          <w:lang w:val="uk-UA"/>
        </w:rPr>
        <w:t>2</w:t>
      </w:r>
      <w:r w:rsidRPr="006F74CF">
        <w:rPr>
          <w:rFonts w:ascii="Times New Roman" w:hAnsi="Times New Roman" w:cs="Times New Roman"/>
          <w:sz w:val="24"/>
          <w:szCs w:val="24"/>
          <w:lang w:val="uk-UA"/>
        </w:rPr>
        <w:t>.2.</w:t>
      </w:r>
      <w:r w:rsidRPr="006F74CF">
        <w:rPr>
          <w:rFonts w:ascii="Times New Roman" w:hAnsi="Times New Roman" w:cs="Times New Roman"/>
          <w:sz w:val="24"/>
          <w:szCs w:val="24"/>
          <w:lang w:val="uk-UA"/>
        </w:rPr>
        <w:tab/>
        <w:t>до моменту початку періоду торгів, якщо Заявка вже підписана електронним підписом, — за письмовою заявою Адміністратору ПП БЕТС від учасника електронних біржових торгів з підписом керівника та печаткою, переданою будь-яким зручним способом (факсимільним зв'язком, електронною поштою) з подальшим пересиланням оригіналу поштою цінним листом. Учасник повідомляється про зняття його Заявок Адміністратором ПП БЕТС будь-яким зручним способом (телефонним, факсимільним зв'язком, електронною поштою).</w:t>
      </w:r>
    </w:p>
    <w:p w14:paraId="164E60DA" w14:textId="717566D6" w:rsidR="00F83E9E" w:rsidRPr="006F74CF" w:rsidRDefault="00F83E9E" w:rsidP="005A1454">
      <w:pPr>
        <w:spacing w:line="240" w:lineRule="auto"/>
        <w:ind w:left="1"/>
        <w:jc w:val="center"/>
        <w:rPr>
          <w:rFonts w:ascii="Times New Roman" w:hAnsi="Times New Roman" w:cs="Times New Roman"/>
          <w:b/>
          <w:bCs/>
          <w:sz w:val="24"/>
          <w:szCs w:val="24"/>
          <w:lang w:val="uk-UA"/>
        </w:rPr>
      </w:pPr>
      <w:r w:rsidRPr="006F74CF">
        <w:rPr>
          <w:rFonts w:ascii="Times New Roman" w:hAnsi="Times New Roman" w:cs="Times New Roman"/>
          <w:b/>
          <w:bCs/>
          <w:sz w:val="24"/>
          <w:szCs w:val="24"/>
          <w:lang w:val="uk-UA"/>
        </w:rPr>
        <w:t>5. Порядок проведення торгової сесії</w:t>
      </w:r>
    </w:p>
    <w:p w14:paraId="3FF70FC3" w14:textId="226D9F6A" w:rsidR="00562C53" w:rsidRPr="006F74CF" w:rsidRDefault="00562C53"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5.1.</w:t>
      </w:r>
      <w:r w:rsidR="006E191B" w:rsidRPr="623C1414">
        <w:rPr>
          <w:rFonts w:ascii="Times New Roman" w:hAnsi="Times New Roman" w:cs="Times New Roman"/>
          <w:sz w:val="24"/>
          <w:szCs w:val="24"/>
          <w:lang w:val="uk-UA"/>
        </w:rPr>
        <w:t xml:space="preserve"> </w:t>
      </w:r>
      <w:r w:rsidRPr="623C1414">
        <w:rPr>
          <w:rFonts w:ascii="Times New Roman" w:hAnsi="Times New Roman" w:cs="Times New Roman"/>
          <w:sz w:val="24"/>
          <w:szCs w:val="24"/>
          <w:lang w:val="uk-UA"/>
        </w:rPr>
        <w:t xml:space="preserve">Електронні біржові торги розпочинаються </w:t>
      </w:r>
      <w:r w:rsidR="00296697" w:rsidRPr="00B14130">
        <w:rPr>
          <w:rFonts w:ascii="Times New Roman" w:hAnsi="Times New Roman" w:cs="Times New Roman"/>
          <w:sz w:val="24"/>
          <w:szCs w:val="24"/>
          <w:lang w:val="uk-UA"/>
        </w:rPr>
        <w:t xml:space="preserve">о </w:t>
      </w:r>
      <w:r w:rsidR="005303EF" w:rsidRPr="00B14130">
        <w:rPr>
          <w:rFonts w:ascii="Times New Roman" w:hAnsi="Times New Roman" w:cs="Times New Roman"/>
          <w:sz w:val="24"/>
          <w:szCs w:val="24"/>
          <w:lang w:val="uk-UA"/>
        </w:rPr>
        <w:t>1</w:t>
      </w:r>
      <w:r w:rsidR="0032185F" w:rsidRPr="00B14130">
        <w:rPr>
          <w:rFonts w:ascii="Times New Roman" w:hAnsi="Times New Roman" w:cs="Times New Roman"/>
          <w:sz w:val="24"/>
          <w:szCs w:val="24"/>
          <w:lang w:val="uk-UA"/>
        </w:rPr>
        <w:t>5</w:t>
      </w:r>
      <w:r w:rsidR="005303EF" w:rsidRPr="00B14130">
        <w:rPr>
          <w:rFonts w:ascii="Times New Roman" w:hAnsi="Times New Roman" w:cs="Times New Roman"/>
          <w:sz w:val="24"/>
          <w:szCs w:val="24"/>
          <w:lang w:val="uk-UA"/>
        </w:rPr>
        <w:t xml:space="preserve"> годині 00 хвилин за Київськи часом </w:t>
      </w:r>
      <w:r w:rsidRPr="00B14130">
        <w:rPr>
          <w:rFonts w:ascii="Times New Roman" w:hAnsi="Times New Roman" w:cs="Times New Roman"/>
          <w:sz w:val="24"/>
          <w:szCs w:val="24"/>
          <w:lang w:val="uk-UA"/>
        </w:rPr>
        <w:t>в ПП БЕТС у мережі Інтернет з віддаленим доступом та завершуються</w:t>
      </w:r>
      <w:r w:rsidRPr="623C1414">
        <w:rPr>
          <w:rFonts w:ascii="Times New Roman" w:hAnsi="Times New Roman" w:cs="Times New Roman"/>
          <w:sz w:val="24"/>
          <w:szCs w:val="24"/>
          <w:lang w:val="uk-UA"/>
        </w:rPr>
        <w:t xml:space="preserve"> реєстрацією біржових свідоцтв. Для участі в торгах учасники мають здійснити вхід до ПП БЕТС, використовуючи свій особистий логін та пароль, та за допомогою електронного підпису підтвердити, що всі дії учасника в ПП БЕТС та документи, сформовані в ПП БЕТС за результатами або на виконання таких дій, будуть підписані його електронним підписом та матимуть повну юридичну силу згідно з вимогами законодавства України, після чого вибрати необхідну торгову сесію</w:t>
      </w:r>
      <w:r w:rsidR="006E191B" w:rsidRPr="623C1414">
        <w:rPr>
          <w:rFonts w:ascii="Times New Roman" w:hAnsi="Times New Roman" w:cs="Times New Roman"/>
          <w:sz w:val="24"/>
          <w:szCs w:val="24"/>
          <w:lang w:val="uk-UA"/>
        </w:rPr>
        <w:t>.</w:t>
      </w:r>
    </w:p>
    <w:p w14:paraId="34886D94" w14:textId="1809AD86" w:rsidR="006E191B" w:rsidRPr="006F74CF" w:rsidRDefault="006E191B"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5.2. Учасник електронних біржових торгів, який під час торгової сесії тимчасово залишає своє автоматизоване робоче місце, зобов'язаний вийти з ПП БЕТС. В іншому випадку він несе повну відповідальність за всі дії, вчинені від його імені в ПП БЕТС за цей період.</w:t>
      </w:r>
    </w:p>
    <w:p w14:paraId="4652A799" w14:textId="596AFEBE" w:rsidR="006E191B" w:rsidRPr="006F74CF" w:rsidRDefault="006E191B"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5.3. Електронні біржові торги проводяться за всіма позиціями одночасно.</w:t>
      </w:r>
    </w:p>
    <w:p w14:paraId="78BBB4E2" w14:textId="42225992" w:rsidR="006E191B" w:rsidRPr="006F74CF" w:rsidRDefault="006E191B"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 xml:space="preserve">5.4. Лоти кожної з позицій торгуються послідовно. Кожний наступний ідентичний лот/пакет з об’єднаних лотів в позиції виставляється на торги за ціною завершення торгів за попереднім лотом/пакетом з об’єднаних лотів позиції, за умови, що попередній лот/пакет з об’єднаних лотів не був виставлений на торги методом прийняття зустрічної пропозиції, чи за ціною виставленою учасником електронних біржових торгів </w:t>
      </w:r>
      <w:r w:rsidR="00C42B45" w:rsidRPr="623C1414">
        <w:rPr>
          <w:rFonts w:ascii="Times New Roman" w:hAnsi="Times New Roman" w:cs="Times New Roman"/>
          <w:sz w:val="24"/>
          <w:szCs w:val="24"/>
          <w:lang w:val="uk-UA"/>
        </w:rPr>
        <w:t xml:space="preserve">- </w:t>
      </w:r>
      <w:r w:rsidRPr="623C1414">
        <w:rPr>
          <w:rFonts w:ascii="Times New Roman" w:hAnsi="Times New Roman" w:cs="Times New Roman"/>
          <w:sz w:val="24"/>
          <w:szCs w:val="24"/>
          <w:lang w:val="uk-UA"/>
        </w:rPr>
        <w:t>Продавцем під час редагування умов власної позиції.</w:t>
      </w:r>
    </w:p>
    <w:p w14:paraId="02DC7238" w14:textId="536158A2" w:rsidR="006E191B" w:rsidRPr="006F74CF" w:rsidRDefault="006E191B" w:rsidP="623C1414">
      <w:pPr>
        <w:spacing w:line="240" w:lineRule="auto"/>
        <w:ind w:left="1"/>
        <w:jc w:val="both"/>
        <w:rPr>
          <w:rFonts w:ascii="Times New Roman" w:eastAsia="Times New Roman" w:hAnsi="Times New Roman" w:cs="Times New Roman"/>
          <w:sz w:val="24"/>
          <w:szCs w:val="24"/>
          <w:lang w:val="uk-UA"/>
        </w:rPr>
      </w:pPr>
      <w:r w:rsidRPr="623C1414">
        <w:rPr>
          <w:rFonts w:ascii="Times New Roman" w:hAnsi="Times New Roman" w:cs="Times New Roman"/>
          <w:sz w:val="24"/>
          <w:szCs w:val="24"/>
          <w:lang w:val="uk-UA"/>
        </w:rPr>
        <w:t xml:space="preserve">5.5. Крок </w:t>
      </w:r>
      <w:r w:rsidR="003C1A84">
        <w:rPr>
          <w:rFonts w:ascii="Times New Roman" w:hAnsi="Times New Roman" w:cs="Times New Roman"/>
          <w:sz w:val="24"/>
          <w:szCs w:val="24"/>
          <w:lang w:val="uk-UA"/>
        </w:rPr>
        <w:t>торгів</w:t>
      </w:r>
      <w:r w:rsidR="003C1A84" w:rsidRPr="623C1414">
        <w:rPr>
          <w:rFonts w:ascii="Times New Roman" w:hAnsi="Times New Roman" w:cs="Times New Roman"/>
          <w:sz w:val="24"/>
          <w:szCs w:val="24"/>
          <w:lang w:val="uk-UA"/>
        </w:rPr>
        <w:t xml:space="preserve"> </w:t>
      </w:r>
      <w:r w:rsidRPr="00B14130">
        <w:rPr>
          <w:rFonts w:ascii="Times New Roman" w:hAnsi="Times New Roman" w:cs="Times New Roman"/>
          <w:sz w:val="24"/>
          <w:szCs w:val="24"/>
          <w:lang w:val="uk-UA"/>
        </w:rPr>
        <w:t>становить 12 (дванадцять) гривень.</w:t>
      </w:r>
      <w:r w:rsidR="3572FCE2" w:rsidRPr="623C1414">
        <w:rPr>
          <w:rFonts w:ascii="Times New Roman" w:hAnsi="Times New Roman" w:cs="Times New Roman"/>
          <w:sz w:val="24"/>
          <w:szCs w:val="24"/>
          <w:lang w:val="uk-UA"/>
        </w:rPr>
        <w:t xml:space="preserve"> </w:t>
      </w:r>
    </w:p>
    <w:p w14:paraId="60ED5D1F" w14:textId="650135A8" w:rsidR="006E191B" w:rsidRPr="006F74CF" w:rsidRDefault="00DF338D"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5.6. Протягом періоду торгів учасники</w:t>
      </w:r>
      <w:r w:rsidR="00C42B45"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 xml:space="preserve"> Покупці можуть здійснювати купівлю лотів у межах наявної суми гарантійного внеску на</w:t>
      </w:r>
      <w:r w:rsidR="00C42B45" w:rsidRPr="006F74CF">
        <w:rPr>
          <w:rFonts w:ascii="Times New Roman" w:hAnsi="Times New Roman" w:cs="Times New Roman"/>
          <w:sz w:val="24"/>
          <w:szCs w:val="24"/>
          <w:lang w:val="uk-UA"/>
        </w:rPr>
        <w:t xml:space="preserve"> власному</w:t>
      </w:r>
      <w:r w:rsidRPr="006F74CF">
        <w:rPr>
          <w:rFonts w:ascii="Times New Roman" w:hAnsi="Times New Roman" w:cs="Times New Roman"/>
          <w:sz w:val="24"/>
          <w:szCs w:val="24"/>
          <w:lang w:val="uk-UA"/>
        </w:rPr>
        <w:t xml:space="preserve"> Загальному рахунку.</w:t>
      </w:r>
    </w:p>
    <w:p w14:paraId="20B27B4E" w14:textId="12703E33" w:rsidR="00DF338D" w:rsidRPr="006F74CF" w:rsidRDefault="00DF338D"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lastRenderedPageBreak/>
        <w:t>5.7. Протягом періоду торгів учасниками</w:t>
      </w:r>
      <w:r w:rsidR="00C42B45"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 xml:space="preserve"> Покупцями подаються пропозиції про готовність купівлі 1 (одного) лота або пакету з об’єднаних лотів в позиції на умовах учасника </w:t>
      </w:r>
      <w:r w:rsidR="00C42B45"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Продавця. Для заняття лідируючого положення (встановлення максимальної ціни) по лоту/пакету з об’єднаних лотів, на купівлю якого(их) вже подана пропозиція іншим учасником, учасник</w:t>
      </w:r>
      <w:r w:rsidR="00C42B45"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 xml:space="preserve"> Покупець повинен протягом часу очікування кращої пропозиції збільшити поточну ціну за тис.м.куб природного газу по лоту/пакету з об’єднаних лотів на 1 (один) або більше кроків ціни.</w:t>
      </w:r>
    </w:p>
    <w:p w14:paraId="50EE324D" w14:textId="09E6FE45" w:rsidR="00DF338D" w:rsidRPr="006F74CF" w:rsidRDefault="00DF338D"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5.8. Час очікування кращої пропозиції 1 (одна) хвилина.</w:t>
      </w:r>
    </w:p>
    <w:p w14:paraId="7DB55EC6" w14:textId="632928D2" w:rsidR="00037866" w:rsidRPr="006F74CF" w:rsidRDefault="00037866" w:rsidP="005A1454">
      <w:pPr>
        <w:spacing w:line="240" w:lineRule="auto"/>
        <w:ind w:left="1"/>
        <w:jc w:val="both"/>
        <w:rPr>
          <w:rFonts w:ascii="Times New Roman" w:hAnsi="Times New Roman" w:cs="Times New Roman"/>
          <w:sz w:val="24"/>
          <w:szCs w:val="24"/>
          <w:lang w:val="uk-UA"/>
        </w:rPr>
      </w:pPr>
      <w:r w:rsidRPr="623C1414">
        <w:rPr>
          <w:rFonts w:ascii="Times New Roman" w:hAnsi="Times New Roman" w:cs="Times New Roman"/>
          <w:sz w:val="24"/>
          <w:szCs w:val="24"/>
          <w:lang w:val="uk-UA"/>
        </w:rPr>
        <w:t xml:space="preserve">5.9. Учасник електронних біржових торгів </w:t>
      </w:r>
      <w:r w:rsidR="00D82240" w:rsidRPr="623C1414">
        <w:rPr>
          <w:rFonts w:ascii="Times New Roman" w:hAnsi="Times New Roman" w:cs="Times New Roman"/>
          <w:sz w:val="24"/>
          <w:szCs w:val="24"/>
          <w:lang w:val="uk-UA"/>
        </w:rPr>
        <w:t xml:space="preserve">- </w:t>
      </w:r>
      <w:r w:rsidRPr="623C1414">
        <w:rPr>
          <w:rFonts w:ascii="Times New Roman" w:hAnsi="Times New Roman" w:cs="Times New Roman"/>
          <w:sz w:val="24"/>
          <w:szCs w:val="24"/>
          <w:lang w:val="uk-UA"/>
        </w:rPr>
        <w:t xml:space="preserve">Покупець в періоді торгів має можливість подавати по кожній з позицій зустрічні пропозиції, вказавши бажану ціну за тис.м.куб природного газу та/або кількість лотів. Учасник електронних біржових торгів </w:t>
      </w:r>
      <w:r w:rsidR="00D82240" w:rsidRPr="623C1414">
        <w:rPr>
          <w:rFonts w:ascii="Times New Roman" w:hAnsi="Times New Roman" w:cs="Times New Roman"/>
          <w:sz w:val="24"/>
          <w:szCs w:val="24"/>
          <w:lang w:val="uk-UA"/>
        </w:rPr>
        <w:t xml:space="preserve">- </w:t>
      </w:r>
      <w:r w:rsidRPr="623C1414">
        <w:rPr>
          <w:rFonts w:ascii="Times New Roman" w:hAnsi="Times New Roman" w:cs="Times New Roman"/>
          <w:sz w:val="24"/>
          <w:szCs w:val="24"/>
          <w:lang w:val="uk-UA"/>
        </w:rPr>
        <w:t>Продаець, який отримав зустрічні пропозиції по власним позиціям, аналізує їх та приймає рішення про доцільність їх прийняття. У випадку прийняття зустрічної пропозиції починається відлік часу очікування кращої пропозиції, протягом якого інші учасники</w:t>
      </w:r>
      <w:r w:rsidR="00D82240" w:rsidRPr="623C1414">
        <w:rPr>
          <w:rFonts w:ascii="Times New Roman" w:hAnsi="Times New Roman" w:cs="Times New Roman"/>
          <w:sz w:val="24"/>
          <w:szCs w:val="24"/>
          <w:lang w:val="uk-UA"/>
        </w:rPr>
        <w:t xml:space="preserve"> -</w:t>
      </w:r>
      <w:r w:rsidRPr="623C1414">
        <w:rPr>
          <w:rFonts w:ascii="Times New Roman" w:hAnsi="Times New Roman" w:cs="Times New Roman"/>
          <w:sz w:val="24"/>
          <w:szCs w:val="24"/>
          <w:lang w:val="uk-UA"/>
        </w:rPr>
        <w:t xml:space="preserve"> Покупці мають змогу покращити поточну ціну за тис.м.куб природного газу по лоту/пакету з об’єднаних лотів на 1 (один) або більше кроків ціни задля заняття лідируючого положення по скоригованому лоту/пакету з об’єднаних лотів.</w:t>
      </w:r>
    </w:p>
    <w:p w14:paraId="15903F86" w14:textId="1543D852" w:rsidR="00037866" w:rsidRPr="006F74CF" w:rsidRDefault="00037866"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5.10. Учасник електронних біржових торгів</w:t>
      </w:r>
      <w:r w:rsidR="00462650" w:rsidRPr="006F74CF">
        <w:rPr>
          <w:rFonts w:ascii="Times New Roman" w:hAnsi="Times New Roman" w:cs="Times New Roman"/>
          <w:sz w:val="24"/>
          <w:szCs w:val="24"/>
          <w:lang w:val="uk-UA"/>
        </w:rPr>
        <w:t xml:space="preserve"> </w:t>
      </w:r>
      <w:r w:rsidR="00D82240" w:rsidRPr="006F74CF">
        <w:rPr>
          <w:rFonts w:ascii="Times New Roman" w:hAnsi="Times New Roman" w:cs="Times New Roman"/>
          <w:sz w:val="24"/>
          <w:szCs w:val="24"/>
          <w:lang w:val="uk-UA"/>
        </w:rPr>
        <w:t xml:space="preserve">- </w:t>
      </w:r>
      <w:r w:rsidR="00462650" w:rsidRPr="006F74CF">
        <w:rPr>
          <w:rFonts w:ascii="Times New Roman" w:hAnsi="Times New Roman" w:cs="Times New Roman"/>
          <w:sz w:val="24"/>
          <w:szCs w:val="24"/>
          <w:lang w:val="uk-UA"/>
        </w:rPr>
        <w:t>Продавець</w:t>
      </w:r>
      <w:r w:rsidRPr="006F74CF">
        <w:rPr>
          <w:rFonts w:ascii="Times New Roman" w:hAnsi="Times New Roman" w:cs="Times New Roman"/>
          <w:sz w:val="24"/>
          <w:szCs w:val="24"/>
          <w:lang w:val="uk-UA"/>
        </w:rPr>
        <w:t xml:space="preserve"> в періоді торгів може коригувати параметри власних позицій (ціну, у т.ч. по лотах, які знаходяться у черзі (в очікуванні торгів), об’єднувати лоти в пакет, у т.ч. лоти, які знаходяться у черзі (в очікуванні торгів), зняти всі або частину лотів в позиції або додати лоти в позиції.</w:t>
      </w:r>
    </w:p>
    <w:p w14:paraId="6EAC12B1" w14:textId="1A6F9820" w:rsidR="00462650" w:rsidRPr="006F74CF" w:rsidRDefault="00462650"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5.11. ПП БЕТС фіксує факт укладання угоди з тим учасником </w:t>
      </w:r>
      <w:r w:rsidR="00D82240"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Покупцем електронних біржових торгів, чия пропозиція була лідируюча (найкраща за ціною чи єдина) на момент завершення часу очікування кращої пропозиції.</w:t>
      </w:r>
    </w:p>
    <w:p w14:paraId="4AB770B1" w14:textId="031FE57B" w:rsidR="00F81B6D" w:rsidRPr="006F74CF" w:rsidRDefault="00F81B6D"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5.12. Учасник біржових торгів приймає на себе всі ризики, пов'язані з недостатньою надійністю доступу до ПП БЕТС по каналах зв'язку Інтернет (розрив зв'язку) і негарантованої пропускної здатності каналів зв'язку Інтернет (затримки в передачі даних).</w:t>
      </w:r>
    </w:p>
    <w:p w14:paraId="79B34345" w14:textId="07638C4C" w:rsidR="00F81B6D" w:rsidRPr="006F74CF" w:rsidRDefault="00F81B6D"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5.13. Біржа не несе будь-якої відповідальності при втратах, які виникли в учасника електронних біржових торгів через розрив зв'язку між комп'ютером учасника та сервером Біржі.</w:t>
      </w:r>
    </w:p>
    <w:p w14:paraId="10D31742" w14:textId="4A297A08" w:rsidR="002D37D2" w:rsidRPr="006F74CF" w:rsidRDefault="00393B94"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5.14. У цілях забезпечення у відповідності до Закону України «Про захист економічної конкуренції» дотримання учасниками електронних біржових торгів принципів добросовісної конкуренції Біржа має право визначати та впроваджувати заходи, спрямовані на упередження та зниження ризиків антиконкурентних дій з боку учасників електронних біржових торгів за рекомендаціями комітету з нагляду у тому числі, але не виключно, шляхом встановлення обмеження обсягу </w:t>
      </w:r>
      <w:r w:rsidR="002D37D2" w:rsidRPr="006F74CF">
        <w:rPr>
          <w:rFonts w:ascii="Times New Roman" w:hAnsi="Times New Roman" w:cs="Times New Roman"/>
          <w:sz w:val="24"/>
          <w:szCs w:val="24"/>
          <w:lang w:val="uk-UA"/>
        </w:rPr>
        <w:t xml:space="preserve">(в тис.м.куб) </w:t>
      </w:r>
      <w:r w:rsidRPr="006F74CF">
        <w:rPr>
          <w:rFonts w:ascii="Times New Roman" w:hAnsi="Times New Roman" w:cs="Times New Roman"/>
          <w:sz w:val="24"/>
          <w:szCs w:val="24"/>
          <w:lang w:val="uk-UA"/>
        </w:rPr>
        <w:t xml:space="preserve">природного газу </w:t>
      </w:r>
      <w:r w:rsidR="002D37D2" w:rsidRPr="006F74CF">
        <w:rPr>
          <w:rFonts w:ascii="Times New Roman" w:hAnsi="Times New Roman" w:cs="Times New Roman"/>
          <w:sz w:val="24"/>
          <w:szCs w:val="24"/>
          <w:lang w:val="uk-UA"/>
        </w:rPr>
        <w:t>який:</w:t>
      </w:r>
    </w:p>
    <w:p w14:paraId="2AD33C87" w14:textId="62E86B7E" w:rsidR="002D37D2" w:rsidRPr="006F74CF" w:rsidRDefault="002D37D2"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а) продавець має можливість об’єднати для продажу одним пакетом в позиції, а</w:t>
      </w:r>
      <w:r w:rsidRPr="006F74CF">
        <w:rPr>
          <w:rFonts w:ascii="Times New Roman" w:hAnsi="Times New Roman" w:cs="Times New Roman"/>
          <w:sz w:val="24"/>
          <w:szCs w:val="24"/>
          <w:lang w:val="uk-UA"/>
        </w:rPr>
        <w:br/>
        <w:t>б) покупець має можливість об’єднати у власній зустрічній пропозиції.</w:t>
      </w:r>
    </w:p>
    <w:p w14:paraId="1109FC9B" w14:textId="10E0D47E" w:rsidR="00393B94" w:rsidRPr="006F74CF" w:rsidRDefault="002D37D2" w:rsidP="008C0FEA">
      <w:pPr>
        <w:spacing w:line="240" w:lineRule="auto"/>
        <w:ind w:left="1"/>
        <w:jc w:val="center"/>
        <w:rPr>
          <w:rFonts w:ascii="Times New Roman" w:hAnsi="Times New Roman" w:cs="Times New Roman"/>
          <w:b/>
          <w:bCs/>
          <w:sz w:val="24"/>
          <w:szCs w:val="24"/>
          <w:lang w:val="uk-UA"/>
        </w:rPr>
      </w:pPr>
      <w:r w:rsidRPr="006F74CF">
        <w:rPr>
          <w:rFonts w:ascii="Times New Roman" w:hAnsi="Times New Roman" w:cs="Times New Roman"/>
          <w:b/>
          <w:bCs/>
          <w:sz w:val="24"/>
          <w:szCs w:val="24"/>
          <w:lang w:val="uk-UA"/>
        </w:rPr>
        <w:t>6. Укладення біржових угод</w:t>
      </w:r>
    </w:p>
    <w:p w14:paraId="1C4490EF" w14:textId="347D595F" w:rsidR="002D37D2" w:rsidRPr="006F74CF" w:rsidRDefault="002D37D2"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6.1. Учасники електронних біржових торгів можуть підписувати біржові свідоцтва електронним підписом протягом періоду торгів після закінчення часу очікування кращої пропозиції та протягом періоду підписання біржових свідоцтв. Підписане учасниками біржових торгів біржове свідоцтво реєструється Біржею не пізніше наступного за укладанням біржової угоди (підписанням електронним підписом біржового свідоцтва) дня. Біржове свідоцтво, підписане електронним підписом, набуває юридичної сили з моменту його реєстрації на Біржі.</w:t>
      </w:r>
    </w:p>
    <w:p w14:paraId="47DA6F3F" w14:textId="3B51112C"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lastRenderedPageBreak/>
        <w:t>6.2. В періоді підписання біржових свідоцтв в ПП БЕТС формуються протоколи проведення електронних біржових торгів та біржові свідоцтва.</w:t>
      </w:r>
    </w:p>
    <w:p w14:paraId="300C8F3D" w14:textId="494932AC"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6.3. В періоді підписання біржових свідоцтв по кожному біржовому свідоцтву в ПП БЕТС відображається інформація щодо учасників електронних біржових торгів, що стали сторонами біржової угоди, та їх клієнтів (якщо учасник(и) біржових торгів діяв(ли) в інтересах клієнта(ів)). Кожному біржовому свідоцтву Біржею присвоюється реєстраційний номер. Дана інформація доступна тільки сторонам відповідної біржової угоди.</w:t>
      </w:r>
    </w:p>
    <w:p w14:paraId="1829C17C" w14:textId="52441E66"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6.4. На підставі біржового свідоцтва укладається договір купівлі-продажу природного газу між сторонами біржової угоди (біржових угод) та/або їх клієнтами.</w:t>
      </w:r>
    </w:p>
    <w:p w14:paraId="1A4F16FC" w14:textId="0A099E78"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6.5. Укладання договорів купівлі-продажу природного газу між сторонами біржової угоди</w:t>
      </w:r>
      <w:r w:rsidR="0006079B" w:rsidRPr="006F74CF">
        <w:rPr>
          <w:rFonts w:ascii="Times New Roman" w:hAnsi="Times New Roman" w:cs="Times New Roman"/>
          <w:sz w:val="24"/>
          <w:szCs w:val="24"/>
          <w:lang w:val="uk-UA"/>
        </w:rPr>
        <w:t xml:space="preserve"> (біржових угод) </w:t>
      </w:r>
      <w:r w:rsidRPr="006F74CF">
        <w:rPr>
          <w:rFonts w:ascii="Times New Roman" w:hAnsi="Times New Roman" w:cs="Times New Roman"/>
          <w:sz w:val="24"/>
          <w:szCs w:val="24"/>
          <w:lang w:val="uk-UA"/>
        </w:rPr>
        <w:t>та/або клієнтами може відбуватися на підставі електронних документів, сформованих за результатами проведення електронних біржових торгів.</w:t>
      </w:r>
    </w:p>
    <w:p w14:paraId="045B5DBF" w14:textId="41DD253E"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6.6. За бажанням сторін біржової угоди та/або клієнтів, біржове свідоцтво підписуються і завіряється печатками сторін біржової угоди та Біржі в документарній формі на паперових носіях.</w:t>
      </w:r>
    </w:p>
    <w:p w14:paraId="5BEAA612" w14:textId="0C36D0CA"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6.7. За бажанням сторін біржової угоди та/або клієнтів на договорі купівлі-продажу природного газу в документарній формі на паперовому носії Біржею проставляється відмітка про реєстрацію біржової угоди, на підставі якої було укладено договір на Біржі або Біржа може виступати 3 (третьою) стороною договору купівлі-продажу.</w:t>
      </w:r>
    </w:p>
    <w:p w14:paraId="2DF498BF" w14:textId="0251E294" w:rsidR="007D5208"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6.8. Відмова однієї із сторін біржової угоди від підписання біржового свідоцтва в документарній формі на паперових носіях, згідно з п. 6.6. цього Регламенту, не звільняє таку сторону від виконання зобов’язань за біржовим свідоцтвом, сформованим та підписаним сторонами біржової угоди електронним підписом у ПП БЕТС.</w:t>
      </w:r>
    </w:p>
    <w:p w14:paraId="1BF7C0C8" w14:textId="59A9EBEC" w:rsidR="007D5208" w:rsidRPr="006F74CF" w:rsidRDefault="007D5208" w:rsidP="008C0FEA">
      <w:pPr>
        <w:spacing w:line="240" w:lineRule="auto"/>
        <w:ind w:left="1"/>
        <w:jc w:val="center"/>
        <w:rPr>
          <w:rFonts w:ascii="Times New Roman" w:hAnsi="Times New Roman" w:cs="Times New Roman"/>
          <w:b/>
          <w:bCs/>
          <w:sz w:val="24"/>
          <w:szCs w:val="24"/>
          <w:lang w:val="uk-UA"/>
        </w:rPr>
      </w:pPr>
      <w:r w:rsidRPr="006F74CF">
        <w:rPr>
          <w:rFonts w:ascii="Times New Roman" w:hAnsi="Times New Roman" w:cs="Times New Roman"/>
          <w:b/>
          <w:bCs/>
          <w:sz w:val="24"/>
          <w:szCs w:val="24"/>
          <w:lang w:val="uk-UA"/>
        </w:rPr>
        <w:t>7. Порядок проведення розрахунків</w:t>
      </w:r>
    </w:p>
    <w:p w14:paraId="1EC2363A" w14:textId="1241CADF" w:rsidR="007D5208" w:rsidRPr="006F74CF" w:rsidRDefault="007D520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7.1.</w:t>
      </w:r>
      <w:r w:rsidR="000B1B5D"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Покупець, визначен</w:t>
      </w:r>
      <w:r w:rsidR="000B1B5D" w:rsidRPr="006F74CF">
        <w:rPr>
          <w:rFonts w:ascii="Times New Roman" w:hAnsi="Times New Roman" w:cs="Times New Roman"/>
          <w:sz w:val="24"/>
          <w:szCs w:val="24"/>
          <w:lang w:val="uk-UA"/>
        </w:rPr>
        <w:t>ий</w:t>
      </w:r>
      <w:r w:rsidRPr="006F74CF">
        <w:rPr>
          <w:rFonts w:ascii="Times New Roman" w:hAnsi="Times New Roman" w:cs="Times New Roman"/>
          <w:sz w:val="24"/>
          <w:szCs w:val="24"/>
          <w:lang w:val="uk-UA"/>
        </w:rPr>
        <w:t xml:space="preserve"> в біржовому свідоцтві, сплачу</w:t>
      </w:r>
      <w:r w:rsidR="000B1B5D" w:rsidRPr="006F74CF">
        <w:rPr>
          <w:rFonts w:ascii="Times New Roman" w:hAnsi="Times New Roman" w:cs="Times New Roman"/>
          <w:sz w:val="24"/>
          <w:szCs w:val="24"/>
          <w:lang w:val="uk-UA"/>
        </w:rPr>
        <w:t>є</w:t>
      </w:r>
      <w:r w:rsidRPr="006F74CF">
        <w:rPr>
          <w:rFonts w:ascii="Times New Roman" w:hAnsi="Times New Roman" w:cs="Times New Roman"/>
          <w:sz w:val="24"/>
          <w:szCs w:val="24"/>
          <w:lang w:val="uk-UA"/>
        </w:rPr>
        <w:t xml:space="preserve"> комісійний збір згідно умов біржового свідоцтва у розмірі, визначеному відповідними внутрішніми документами Біржі (тарифами, порядками, положеннями, регламентами тощо, що є невід’ємною частиною Правил), окремими угодами з учасниками електронних біржових торгів або окремими рішеннями Біржового комітету з врахуванням вимог чинного законодавства України</w:t>
      </w:r>
      <w:r w:rsidR="005B472F" w:rsidRPr="006F74CF">
        <w:rPr>
          <w:rFonts w:ascii="Times New Roman" w:hAnsi="Times New Roman" w:cs="Times New Roman"/>
          <w:sz w:val="24"/>
          <w:szCs w:val="24"/>
          <w:lang w:val="uk-UA"/>
        </w:rPr>
        <w:t>.</w:t>
      </w:r>
    </w:p>
    <w:p w14:paraId="73AC4CE4" w14:textId="0F39B66E" w:rsidR="000B1B5D" w:rsidRPr="006F74CF" w:rsidRDefault="000B1B5D"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7.1.1.</w:t>
      </w:r>
      <w:r w:rsidR="005B472F" w:rsidRPr="006F74CF">
        <w:rPr>
          <w:rFonts w:ascii="Times New Roman" w:hAnsi="Times New Roman" w:cs="Times New Roman"/>
          <w:sz w:val="24"/>
          <w:szCs w:val="24"/>
          <w:lang w:val="uk-UA"/>
        </w:rPr>
        <w:t xml:space="preserve"> В</w:t>
      </w:r>
      <w:r w:rsidRPr="006F74CF">
        <w:rPr>
          <w:rFonts w:ascii="Times New Roman" w:hAnsi="Times New Roman" w:cs="Times New Roman"/>
          <w:sz w:val="24"/>
          <w:szCs w:val="24"/>
          <w:lang w:val="uk-UA"/>
        </w:rPr>
        <w:t xml:space="preserve"> періоді торгів розмір комісійного збору вираховується з суми гарантійного внеску </w:t>
      </w:r>
      <w:r w:rsidR="005B472F" w:rsidRPr="006F74CF">
        <w:rPr>
          <w:rFonts w:ascii="Times New Roman" w:hAnsi="Times New Roman" w:cs="Times New Roman"/>
          <w:sz w:val="24"/>
          <w:szCs w:val="24"/>
          <w:lang w:val="uk-UA"/>
        </w:rPr>
        <w:t>учасника</w:t>
      </w:r>
      <w:r w:rsidR="00340C4A" w:rsidRPr="006F74CF">
        <w:rPr>
          <w:rFonts w:ascii="Times New Roman" w:hAnsi="Times New Roman" w:cs="Times New Roman"/>
          <w:sz w:val="24"/>
          <w:szCs w:val="24"/>
          <w:lang w:val="uk-UA"/>
        </w:rPr>
        <w:t xml:space="preserve"> </w:t>
      </w:r>
      <w:r w:rsidR="005B472F" w:rsidRPr="006F74CF">
        <w:rPr>
          <w:rFonts w:ascii="Times New Roman" w:hAnsi="Times New Roman" w:cs="Times New Roman"/>
          <w:sz w:val="24"/>
          <w:szCs w:val="24"/>
          <w:lang w:val="uk-UA"/>
        </w:rPr>
        <w:t>-</w:t>
      </w:r>
      <w:r w:rsidR="00340C4A" w:rsidRPr="006F74CF">
        <w:rPr>
          <w:rFonts w:ascii="Times New Roman" w:hAnsi="Times New Roman" w:cs="Times New Roman"/>
          <w:sz w:val="24"/>
          <w:szCs w:val="24"/>
          <w:lang w:val="uk-UA"/>
        </w:rPr>
        <w:t xml:space="preserve"> </w:t>
      </w:r>
      <w:r w:rsidR="005B472F" w:rsidRPr="006F74CF">
        <w:rPr>
          <w:rFonts w:ascii="Times New Roman" w:hAnsi="Times New Roman" w:cs="Times New Roman"/>
          <w:sz w:val="24"/>
          <w:szCs w:val="24"/>
          <w:lang w:val="uk-UA"/>
        </w:rPr>
        <w:t xml:space="preserve">Покупця </w:t>
      </w:r>
      <w:r w:rsidRPr="006F74CF">
        <w:rPr>
          <w:rFonts w:ascii="Times New Roman" w:hAnsi="Times New Roman" w:cs="Times New Roman"/>
          <w:sz w:val="24"/>
          <w:szCs w:val="24"/>
          <w:lang w:val="uk-UA"/>
        </w:rPr>
        <w:t>та автоматично блокується на</w:t>
      </w:r>
      <w:r w:rsidR="005B472F" w:rsidRPr="006F74CF">
        <w:rPr>
          <w:rFonts w:ascii="Times New Roman" w:hAnsi="Times New Roman" w:cs="Times New Roman"/>
          <w:sz w:val="24"/>
          <w:szCs w:val="24"/>
          <w:lang w:val="uk-UA"/>
        </w:rPr>
        <w:t xml:space="preserve"> його</w:t>
      </w:r>
      <w:r w:rsidRPr="006F74CF">
        <w:rPr>
          <w:rFonts w:ascii="Times New Roman" w:hAnsi="Times New Roman" w:cs="Times New Roman"/>
          <w:sz w:val="24"/>
          <w:szCs w:val="24"/>
          <w:lang w:val="uk-UA"/>
        </w:rPr>
        <w:t xml:space="preserve"> Загальному рахунку або </w:t>
      </w:r>
      <w:r w:rsidR="005B472F" w:rsidRPr="006F74CF">
        <w:rPr>
          <w:rFonts w:ascii="Times New Roman" w:hAnsi="Times New Roman" w:cs="Times New Roman"/>
          <w:sz w:val="24"/>
          <w:szCs w:val="24"/>
          <w:lang w:val="uk-UA"/>
        </w:rPr>
        <w:t xml:space="preserve">Загальному рахунку </w:t>
      </w:r>
      <w:r w:rsidRPr="006F74CF">
        <w:rPr>
          <w:rFonts w:ascii="Times New Roman" w:hAnsi="Times New Roman" w:cs="Times New Roman"/>
          <w:sz w:val="24"/>
          <w:szCs w:val="24"/>
          <w:lang w:val="uk-UA"/>
        </w:rPr>
        <w:t>його клієнта. В періоді підписання біржових свідоцтв грошові кошти сторони біржової</w:t>
      </w:r>
      <w:r w:rsidR="005B472F"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 xml:space="preserve">угоди </w:t>
      </w:r>
      <w:r w:rsidR="007A5ADF" w:rsidRPr="006F74CF">
        <w:rPr>
          <w:rFonts w:ascii="Times New Roman" w:hAnsi="Times New Roman" w:cs="Times New Roman"/>
          <w:sz w:val="24"/>
          <w:szCs w:val="24"/>
          <w:lang w:val="uk-UA"/>
        </w:rPr>
        <w:t xml:space="preserve">(Покупця) </w:t>
      </w:r>
      <w:r w:rsidRPr="006F74CF">
        <w:rPr>
          <w:rFonts w:ascii="Times New Roman" w:hAnsi="Times New Roman" w:cs="Times New Roman"/>
          <w:sz w:val="24"/>
          <w:szCs w:val="24"/>
          <w:lang w:val="uk-UA"/>
        </w:rPr>
        <w:t>або її клієнта, заблоковані під забезпечення сплати комісійного збору на Загальному рахунку, автоматично розблоковуються та зараховуються Біржі в рахунок оплати комісійного збору по такій біржовій угоді.</w:t>
      </w:r>
    </w:p>
    <w:p w14:paraId="1F698709" w14:textId="3418512F" w:rsidR="0087515C" w:rsidRPr="006F74CF" w:rsidRDefault="0087515C"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7.2. Порядок обліку та розподіл гарантійних внесків за результатами електронних біржових торгів</w:t>
      </w:r>
      <w:r w:rsidR="005303EF" w:rsidRPr="006F74CF">
        <w:rPr>
          <w:rFonts w:ascii="Times New Roman" w:hAnsi="Times New Roman" w:cs="Times New Roman"/>
          <w:sz w:val="24"/>
          <w:szCs w:val="24"/>
          <w:lang w:val="uk-UA"/>
        </w:rPr>
        <w:t>:</w:t>
      </w:r>
    </w:p>
    <w:p w14:paraId="3EC096CD" w14:textId="4F06E5C8" w:rsidR="005303EF" w:rsidRPr="006F74CF" w:rsidRDefault="005303EF"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7.2.1. Якщо станом на 17 годин 00 хвилин за Київськи часом робочого дня, який є наступним за датою, визначеною в біржовому свідоцтві як гранична для укладання договору купівлі-продажу, жодною з сторін біржової угоди не було надано до Біржі інформацію про невиконання умов біржового свідоцтва, а саме - укладення Продавцем та Покупцем, що визначені в біржовому свідоцтві, у визначений термін договору купівлі-продажу, то вважається, що умови біржового свідоцтва Сторонами виконані, та не пізніше ніж на 2 (другий) робочий день за датою, визначеною в біржовому свідоцтві як гранична </w:t>
      </w:r>
      <w:r w:rsidRPr="006F74CF">
        <w:rPr>
          <w:rFonts w:ascii="Times New Roman" w:hAnsi="Times New Roman" w:cs="Times New Roman"/>
          <w:sz w:val="24"/>
          <w:szCs w:val="24"/>
          <w:lang w:val="uk-UA"/>
        </w:rPr>
        <w:lastRenderedPageBreak/>
        <w:t>для укладення договору купівлі-продажу, Біржею здійснюється автоматичне розблокування заблокованих на Загальному рахунку Покупця гарантійних внесків під відповідну біржову угоду. Такі грошові кошти стають доступними для виведення (повернення учаснику торгів) та/або подальшого використання ним для участі в інших біржових торгах по секціям, на які поширюється застосування Загального рахунку.</w:t>
      </w:r>
    </w:p>
    <w:p w14:paraId="12A44010" w14:textId="181D6880" w:rsidR="005303EF" w:rsidRPr="006F74CF" w:rsidRDefault="005303EF"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7.2.2. Якщо сторони біржової угоди раніше, ніж до 17 годин 00 хвилин </w:t>
      </w:r>
      <w:r w:rsidR="009B0EE7" w:rsidRPr="006F74CF">
        <w:rPr>
          <w:rFonts w:ascii="Times New Roman" w:hAnsi="Times New Roman" w:cs="Times New Roman"/>
          <w:sz w:val="24"/>
          <w:szCs w:val="24"/>
          <w:lang w:val="uk-UA"/>
        </w:rPr>
        <w:t xml:space="preserve">за Київськи часом </w:t>
      </w:r>
      <w:r w:rsidRPr="006F74CF">
        <w:rPr>
          <w:rFonts w:ascii="Times New Roman" w:hAnsi="Times New Roman" w:cs="Times New Roman"/>
          <w:sz w:val="24"/>
          <w:szCs w:val="24"/>
          <w:lang w:val="uk-UA"/>
        </w:rPr>
        <w:t>робочого дня, який є наступним за датою, визначеною в біржовому свідоцтві як гранична для укладання договору купівлі-продажу, підтвердять в ПП БЕТС підписання Продавцем та Покупцем, що визначені в біржовому свідоцтві, договору купівлі-продажу, то Біржею здійснюються дії, визначені п.п. 7.</w:t>
      </w:r>
      <w:r w:rsidR="009B0EE7" w:rsidRPr="006F74CF">
        <w:rPr>
          <w:rFonts w:ascii="Times New Roman" w:hAnsi="Times New Roman" w:cs="Times New Roman"/>
          <w:sz w:val="24"/>
          <w:szCs w:val="24"/>
          <w:lang w:val="uk-UA"/>
        </w:rPr>
        <w:t>2</w:t>
      </w:r>
      <w:r w:rsidRPr="006F74CF">
        <w:rPr>
          <w:rFonts w:ascii="Times New Roman" w:hAnsi="Times New Roman" w:cs="Times New Roman"/>
          <w:sz w:val="24"/>
          <w:szCs w:val="24"/>
          <w:lang w:val="uk-UA"/>
        </w:rPr>
        <w:t>.1. Регламенту.</w:t>
      </w:r>
    </w:p>
    <w:p w14:paraId="3B3EB97D" w14:textId="3A311C8F" w:rsidR="009B0EE7" w:rsidRPr="006F74CF" w:rsidRDefault="009B0EE7"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7.</w:t>
      </w:r>
      <w:r w:rsidR="00AA37C8" w:rsidRPr="006F74CF">
        <w:rPr>
          <w:rFonts w:ascii="Times New Roman" w:hAnsi="Times New Roman" w:cs="Times New Roman"/>
          <w:sz w:val="24"/>
          <w:szCs w:val="24"/>
          <w:lang w:val="uk-UA"/>
        </w:rPr>
        <w:t>3</w:t>
      </w:r>
      <w:r w:rsidRPr="006F74CF">
        <w:rPr>
          <w:rFonts w:ascii="Times New Roman" w:hAnsi="Times New Roman" w:cs="Times New Roman"/>
          <w:sz w:val="24"/>
          <w:szCs w:val="24"/>
          <w:lang w:val="uk-UA"/>
        </w:rPr>
        <w:t>. Якщо стороною біржової угоди - Покупцем у визначені строки не виконано обов’язку щодо підписання біржового свідоцтва (електронним підписом та/або в документарній формі на паперових носіях) та/або укладення договору купівлі-продажу, в тому числі, клієнтом, сума гарантійного внеску, заблокована на Загальному рахунку Покупця під таку біржову угоду, після розблокування автоматично списується з такого рахунку та розподіляється відповідно до рішення Біржового комітету. При цьому, така особа не звільняється від виконання зобов’язань за таким біржовим свідоцтвом, у тому числі щодо сплати комісійного збору, та грошові кошти, списані Біржою в рахунок оплати комісійного збору, такій особі не повертаються, якщо інше не визначено рішенням Біржового комітету.</w:t>
      </w:r>
    </w:p>
    <w:p w14:paraId="09216987" w14:textId="2A9ABAAE" w:rsidR="00AA37C8" w:rsidRPr="006F74CF" w:rsidRDefault="00AA37C8" w:rsidP="005A1454">
      <w:pPr>
        <w:spacing w:line="240" w:lineRule="auto"/>
        <w:ind w:left="1"/>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7.4. Кінцеві розрахунки здійснюються безпосередньо між Покупцем та Продавцем за відповідним договором купівлі-продажу.</w:t>
      </w:r>
    </w:p>
    <w:p w14:paraId="0CF86654" w14:textId="6280B694" w:rsidR="00AA37C8" w:rsidRPr="006F74CF" w:rsidRDefault="00AA37C8"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7.5. Грошові кошти, заблоковані на Загальному рахунку учасника торгів – П</w:t>
      </w:r>
      <w:r w:rsidR="005D20BD" w:rsidRPr="006F74CF">
        <w:rPr>
          <w:rFonts w:ascii="Times New Roman" w:hAnsi="Times New Roman" w:cs="Times New Roman"/>
          <w:sz w:val="24"/>
          <w:szCs w:val="24"/>
          <w:lang w:val="uk-UA"/>
        </w:rPr>
        <w:t>окупця</w:t>
      </w:r>
      <w:r w:rsidRPr="006F74CF">
        <w:rPr>
          <w:rFonts w:ascii="Times New Roman" w:hAnsi="Times New Roman" w:cs="Times New Roman"/>
          <w:sz w:val="24"/>
          <w:szCs w:val="24"/>
          <w:lang w:val="uk-UA"/>
        </w:rPr>
        <w:t>, автоматично розблоковуються та стають доступними такому учаснику торгів для виведення (повернення учаснику торгів) та/або подальшого використання ним для участі в інших біржових торгах, на які поширюється застосування Загального рахунку, якщо цінова пропозиція такого учасника не визначена переможною, а учасник</w:t>
      </w:r>
      <w:r w:rsidR="00234B98"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w:t>
      </w:r>
      <w:r w:rsidR="00234B98" w:rsidRPr="006F74CF">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Покупець не є стороною біржової угоди відповідно до поданої цінової пропозиції.</w:t>
      </w:r>
    </w:p>
    <w:p w14:paraId="62A03C23" w14:textId="58921D56" w:rsidR="00595F43" w:rsidRPr="006F74CF" w:rsidRDefault="00595F43"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 xml:space="preserve">7.6. </w:t>
      </w:r>
      <w:r w:rsidRPr="00066FF5">
        <w:rPr>
          <w:rFonts w:ascii="Times New Roman" w:hAnsi="Times New Roman" w:cs="Times New Roman"/>
          <w:sz w:val="24"/>
          <w:szCs w:val="24"/>
          <w:lang w:val="uk-UA"/>
        </w:rPr>
        <w:t xml:space="preserve">Адміністратор ПП БЕТС кожного </w:t>
      </w:r>
      <w:r w:rsidR="000B08B8">
        <w:rPr>
          <w:rFonts w:ascii="Times New Roman" w:hAnsi="Times New Roman" w:cs="Times New Roman"/>
          <w:sz w:val="24"/>
          <w:szCs w:val="24"/>
          <w:lang w:val="uk-UA"/>
        </w:rPr>
        <w:t>торг</w:t>
      </w:r>
      <w:r w:rsidR="000B08B8" w:rsidRPr="00066FF5">
        <w:rPr>
          <w:rFonts w:ascii="Times New Roman" w:hAnsi="Times New Roman" w:cs="Times New Roman"/>
          <w:sz w:val="24"/>
          <w:szCs w:val="24"/>
          <w:lang w:val="uk-UA"/>
        </w:rPr>
        <w:t>о</w:t>
      </w:r>
      <w:r w:rsidR="000B08B8">
        <w:rPr>
          <w:rFonts w:ascii="Times New Roman" w:hAnsi="Times New Roman" w:cs="Times New Roman"/>
          <w:sz w:val="24"/>
          <w:szCs w:val="24"/>
          <w:lang w:val="uk-UA"/>
        </w:rPr>
        <w:t>во</w:t>
      </w:r>
      <w:r w:rsidR="000B08B8" w:rsidRPr="00066FF5">
        <w:rPr>
          <w:rFonts w:ascii="Times New Roman" w:hAnsi="Times New Roman" w:cs="Times New Roman"/>
          <w:sz w:val="24"/>
          <w:szCs w:val="24"/>
          <w:lang w:val="uk-UA"/>
        </w:rPr>
        <w:t xml:space="preserve">го </w:t>
      </w:r>
      <w:r w:rsidRPr="00B14130">
        <w:rPr>
          <w:rFonts w:ascii="Times New Roman" w:hAnsi="Times New Roman" w:cs="Times New Roman"/>
          <w:sz w:val="24"/>
          <w:szCs w:val="24"/>
          <w:lang w:val="uk-UA"/>
        </w:rPr>
        <w:t>дня після 10 (десятої) години здійснює опрацювання активних (невідізваних) запитів учасників біржових торгів</w:t>
      </w:r>
      <w:r w:rsidRPr="006F74CF">
        <w:rPr>
          <w:rFonts w:ascii="Times New Roman" w:hAnsi="Times New Roman" w:cs="Times New Roman"/>
          <w:sz w:val="24"/>
          <w:szCs w:val="24"/>
          <w:lang w:val="uk-UA"/>
        </w:rPr>
        <w:t xml:space="preserve"> та їх клієнтів щодо виведення грошових коштів, які обліковуються на їх Загальних рахунках та є вільними від зобов’язань (не заблокованими). За результатами опрацювання Адміністратором ПП БЕТС запитів, Біржа не пізніше робочого дня, наступного за днем, в якому учасником біржових торгів (його клієнтом) ініційовано запит, перераховує йому грошові кошти у розмірі та на банківський рахунок, зазначені у запиті.</w:t>
      </w:r>
    </w:p>
    <w:p w14:paraId="2DB04C12" w14:textId="0A51B3EC" w:rsidR="00914AE7" w:rsidRPr="00B14130" w:rsidRDefault="00914AE7" w:rsidP="005A1454">
      <w:pPr>
        <w:spacing w:line="240" w:lineRule="auto"/>
        <w:jc w:val="center"/>
        <w:rPr>
          <w:rFonts w:ascii="Times New Roman" w:hAnsi="Times New Roman" w:cs="Times New Roman"/>
          <w:b/>
          <w:bCs/>
          <w:sz w:val="24"/>
          <w:szCs w:val="24"/>
          <w:lang w:val="uk-UA"/>
        </w:rPr>
      </w:pPr>
      <w:r w:rsidRPr="00B14130">
        <w:rPr>
          <w:rFonts w:ascii="Times New Roman" w:hAnsi="Times New Roman" w:cs="Times New Roman"/>
          <w:b/>
          <w:bCs/>
          <w:sz w:val="24"/>
          <w:szCs w:val="24"/>
          <w:lang w:val="uk-UA"/>
        </w:rPr>
        <w:t>8.</w:t>
      </w:r>
      <w:r w:rsidR="00B14130" w:rsidRPr="00B14130">
        <w:rPr>
          <w:rFonts w:ascii="Times New Roman" w:hAnsi="Times New Roman" w:cs="Times New Roman"/>
          <w:b/>
          <w:bCs/>
          <w:sz w:val="24"/>
          <w:szCs w:val="24"/>
          <w:lang w:val="uk-UA"/>
        </w:rPr>
        <w:t xml:space="preserve"> </w:t>
      </w:r>
      <w:r w:rsidRPr="00B14130">
        <w:rPr>
          <w:rFonts w:ascii="Times New Roman" w:hAnsi="Times New Roman" w:cs="Times New Roman"/>
          <w:b/>
          <w:bCs/>
          <w:sz w:val="24"/>
          <w:szCs w:val="24"/>
          <w:lang w:val="uk-UA"/>
        </w:rPr>
        <w:t>Інформування про результати торгів</w:t>
      </w:r>
    </w:p>
    <w:p w14:paraId="7584B749" w14:textId="5B3F5A89" w:rsidR="00914AE7" w:rsidRPr="006F74CF" w:rsidRDefault="00914AE7"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8.1.Біржа оприлюднює результати електронних біржових торгів на своєму сайті у формі бюлетеня середньозважених цін.</w:t>
      </w:r>
    </w:p>
    <w:p w14:paraId="7F785850" w14:textId="288123CC" w:rsidR="00914AE7" w:rsidRPr="006F74CF" w:rsidRDefault="00914AE7" w:rsidP="005A1454">
      <w:pPr>
        <w:spacing w:line="240" w:lineRule="auto"/>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8.2.Звіт про результати електронних біржових торгів є комерційною інформацією, за винятком випадків, коли розкриття Біржею інформації передбачене чинним законодавством України.</w:t>
      </w:r>
    </w:p>
    <w:p w14:paraId="06F89992" w14:textId="04ADD446" w:rsidR="00914AE7" w:rsidRPr="006F74CF" w:rsidRDefault="00914AE7" w:rsidP="005A1454">
      <w:pPr>
        <w:jc w:val="both"/>
        <w:rPr>
          <w:rFonts w:ascii="Times New Roman" w:hAnsi="Times New Roman" w:cs="Times New Roman"/>
          <w:sz w:val="24"/>
          <w:szCs w:val="24"/>
        </w:rPr>
      </w:pPr>
      <w:r w:rsidRPr="006F74CF">
        <w:rPr>
          <w:rFonts w:ascii="Times New Roman" w:hAnsi="Times New Roman" w:cs="Times New Roman"/>
          <w:sz w:val="24"/>
          <w:szCs w:val="24"/>
          <w:lang w:val="uk-UA"/>
        </w:rPr>
        <w:t>8.3.Особи, які отримали звіт про результати електронних біржових торгів, не мають права оприлюднювати чи передавати їх третім особам в будь-якій формі без письмового дозволу Біржі.</w:t>
      </w:r>
    </w:p>
    <w:p w14:paraId="11459F42" w14:textId="77777777" w:rsidR="00761C98" w:rsidRDefault="00761C98" w:rsidP="005A1454">
      <w:pPr>
        <w:jc w:val="center"/>
        <w:rPr>
          <w:rFonts w:ascii="Times New Roman" w:hAnsi="Times New Roman" w:cs="Times New Roman"/>
          <w:b/>
          <w:bCs/>
          <w:sz w:val="24"/>
          <w:szCs w:val="24"/>
          <w:lang w:val="uk-UA"/>
        </w:rPr>
      </w:pPr>
    </w:p>
    <w:p w14:paraId="660BABD1" w14:textId="77777777" w:rsidR="00761C98" w:rsidRDefault="00761C98" w:rsidP="005A1454">
      <w:pPr>
        <w:jc w:val="center"/>
        <w:rPr>
          <w:rFonts w:ascii="Times New Roman" w:hAnsi="Times New Roman" w:cs="Times New Roman"/>
          <w:b/>
          <w:bCs/>
          <w:sz w:val="24"/>
          <w:szCs w:val="24"/>
          <w:lang w:val="uk-UA"/>
        </w:rPr>
      </w:pPr>
    </w:p>
    <w:p w14:paraId="0A28350F" w14:textId="36FB6984" w:rsidR="00914AE7" w:rsidRPr="006F74CF" w:rsidRDefault="00914AE7" w:rsidP="005A1454">
      <w:pPr>
        <w:jc w:val="center"/>
        <w:rPr>
          <w:rFonts w:ascii="Times New Roman" w:hAnsi="Times New Roman" w:cs="Times New Roman"/>
          <w:b/>
          <w:bCs/>
          <w:sz w:val="24"/>
          <w:szCs w:val="24"/>
          <w:lang w:val="uk-UA"/>
        </w:rPr>
      </w:pPr>
      <w:r w:rsidRPr="006F74CF">
        <w:rPr>
          <w:rFonts w:ascii="Times New Roman" w:hAnsi="Times New Roman" w:cs="Times New Roman"/>
          <w:b/>
          <w:bCs/>
          <w:sz w:val="24"/>
          <w:szCs w:val="24"/>
          <w:lang w:val="uk-UA"/>
        </w:rPr>
        <w:lastRenderedPageBreak/>
        <w:t>9.</w:t>
      </w:r>
      <w:r w:rsidR="00B14130">
        <w:rPr>
          <w:rFonts w:ascii="Times New Roman" w:hAnsi="Times New Roman" w:cs="Times New Roman"/>
          <w:b/>
          <w:bCs/>
          <w:sz w:val="24"/>
          <w:szCs w:val="24"/>
          <w:lang w:val="uk-UA"/>
        </w:rPr>
        <w:t xml:space="preserve"> </w:t>
      </w:r>
      <w:r w:rsidRPr="006F74CF">
        <w:rPr>
          <w:rFonts w:ascii="Times New Roman" w:hAnsi="Times New Roman" w:cs="Times New Roman"/>
          <w:b/>
          <w:bCs/>
          <w:sz w:val="24"/>
          <w:szCs w:val="24"/>
          <w:lang w:val="uk-UA"/>
        </w:rPr>
        <w:t>Скасування результатів торгів</w:t>
      </w:r>
    </w:p>
    <w:p w14:paraId="43882AB5" w14:textId="17D0709C"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9.1.</w:t>
      </w:r>
      <w:r w:rsidR="00B14130">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Результати електронних біржових торгів можуть бути частково або повністю визнані недійсними і анульовані у односторонньому порядку, якщо це визначено окремими рішеннями Комітету з нагляду, Біржового комітету або іншого уповноваженого органу Біржі з врахуванням вимог чинного законодавства України по відповідних секціях.</w:t>
      </w:r>
    </w:p>
    <w:p w14:paraId="59DB4CAD" w14:textId="327CC93E"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9.2.</w:t>
      </w:r>
      <w:r w:rsidR="00B14130">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Рішення Комітету з нагляду, Біржового комітету або іншого уповноваженого органу Біржі про скасування результатів електронних біржових торгів є підставою для анулювання біржового свідоцтва.</w:t>
      </w:r>
    </w:p>
    <w:p w14:paraId="4D196A67" w14:textId="78412EAE"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9.3.</w:t>
      </w:r>
      <w:r w:rsidR="00B14130">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У разі анулювання біржового свідоцтва, Сторони не звільняються від сплати комісійного збору та інших обов’язкових платежів, передбачених документами Біржі та/або відповідними угодами, договорами, за даним біржовим свідоцтвом, якщо інше не визначено рішенням Біржового комітету або іншого уповноваженого органу Біржі.</w:t>
      </w:r>
    </w:p>
    <w:p w14:paraId="6313DE49" w14:textId="77A8BD46"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9.4.</w:t>
      </w:r>
      <w:r w:rsidR="00B14130">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У випадку часткового або повного скасування результатів електронних біржових торгів, анулювання біржового свідоцтва, сума гарантійного внеску або залишку гарантійного внеску згідно анульованого біржового свідоцтва учасників електронних біржових торгів, що скасовані, повертається або не повертається (розподіляється) відповідно до рішення Біржового комітету або іншого уповноваженого органу Біржі.</w:t>
      </w:r>
    </w:p>
    <w:p w14:paraId="1789EDED" w14:textId="1F720E35" w:rsidR="00914AE7" w:rsidRPr="00D3628D" w:rsidRDefault="00914AE7" w:rsidP="005A1454">
      <w:pPr>
        <w:jc w:val="center"/>
        <w:rPr>
          <w:rFonts w:ascii="Times New Roman" w:hAnsi="Times New Roman" w:cs="Times New Roman"/>
          <w:b/>
          <w:bCs/>
          <w:sz w:val="24"/>
          <w:szCs w:val="24"/>
          <w:lang w:val="uk-UA"/>
        </w:rPr>
      </w:pPr>
      <w:r w:rsidRPr="00D3628D">
        <w:rPr>
          <w:rFonts w:ascii="Times New Roman" w:hAnsi="Times New Roman" w:cs="Times New Roman"/>
          <w:b/>
          <w:bCs/>
          <w:sz w:val="24"/>
          <w:szCs w:val="24"/>
          <w:lang w:val="uk-UA"/>
        </w:rPr>
        <w:t>10.</w:t>
      </w:r>
      <w:r w:rsidR="00B14130">
        <w:rPr>
          <w:rFonts w:ascii="Times New Roman" w:hAnsi="Times New Roman" w:cs="Times New Roman"/>
          <w:b/>
          <w:bCs/>
          <w:sz w:val="24"/>
          <w:szCs w:val="24"/>
          <w:lang w:val="uk-UA"/>
        </w:rPr>
        <w:t xml:space="preserve"> </w:t>
      </w:r>
      <w:r w:rsidRPr="00D3628D">
        <w:rPr>
          <w:rFonts w:ascii="Times New Roman" w:hAnsi="Times New Roman" w:cs="Times New Roman"/>
          <w:b/>
          <w:bCs/>
          <w:sz w:val="24"/>
          <w:szCs w:val="24"/>
          <w:lang w:val="uk-UA"/>
        </w:rPr>
        <w:t>Відповідальність</w:t>
      </w:r>
    </w:p>
    <w:p w14:paraId="21795765" w14:textId="7597D0C1"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10.1.</w:t>
      </w:r>
      <w:r w:rsidR="00B14130">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Біржа та учасники торгів несуть відповідальність за порушення законодавства України, цього Регламенту та інших нормативних актів Біржі, що регулюють біржову торгівлю.</w:t>
      </w:r>
    </w:p>
    <w:p w14:paraId="471A7D4E" w14:textId="5C308395"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10.2.</w:t>
      </w:r>
      <w:r w:rsidR="00B14130">
        <w:rPr>
          <w:rFonts w:ascii="Times New Roman" w:hAnsi="Times New Roman" w:cs="Times New Roman"/>
          <w:sz w:val="24"/>
          <w:szCs w:val="24"/>
          <w:lang w:val="uk-UA"/>
        </w:rPr>
        <w:t xml:space="preserve"> </w:t>
      </w:r>
      <w:r w:rsidRPr="006F74CF">
        <w:rPr>
          <w:rFonts w:ascii="Times New Roman" w:hAnsi="Times New Roman" w:cs="Times New Roman"/>
          <w:sz w:val="24"/>
          <w:szCs w:val="24"/>
          <w:lang w:val="uk-UA"/>
        </w:rPr>
        <w:t>Відповідальність за достовірність інформації, що міститься в документах і відомостях, що надаються членами Біржі для надання доступу до ПП БЕТС та/або участі в електронних біржових торгах, за дії, вчинені на підставі таких документів і відомостей, за невчасне повідомлення Біржі про внесення змін до документів та відомостей, що надаються для надання доступу до ПП БЕТС, а також за заміну або припинення дії зазначених документів, ризик настання несприятливим правових наслідків, у тому числі майнових, несуть особи, які надали такі документи та відомості.</w:t>
      </w:r>
    </w:p>
    <w:p w14:paraId="5E45FB57" w14:textId="4C34D48D" w:rsidR="00914AE7" w:rsidRPr="006F74CF" w:rsidRDefault="00914AE7" w:rsidP="005A1454">
      <w:pPr>
        <w:jc w:val="both"/>
        <w:rPr>
          <w:rFonts w:ascii="Times New Roman" w:hAnsi="Times New Roman" w:cs="Times New Roman"/>
          <w:sz w:val="24"/>
          <w:szCs w:val="24"/>
          <w:lang w:val="uk-UA"/>
        </w:rPr>
      </w:pPr>
      <w:r w:rsidRPr="006F74CF">
        <w:rPr>
          <w:rFonts w:ascii="Times New Roman" w:hAnsi="Times New Roman" w:cs="Times New Roman"/>
          <w:sz w:val="24"/>
          <w:szCs w:val="24"/>
          <w:lang w:val="uk-UA"/>
        </w:rPr>
        <w:t>10.3.</w:t>
      </w:r>
      <w:r w:rsidR="00B14130">
        <w:rPr>
          <w:rFonts w:ascii="Times New Roman" w:hAnsi="Times New Roman" w:cs="Times New Roman"/>
          <w:sz w:val="24"/>
          <w:szCs w:val="24"/>
          <w:lang w:val="uk-UA"/>
        </w:rPr>
        <w:t xml:space="preserve"> </w:t>
      </w:r>
      <w:r w:rsidR="000B08B8">
        <w:rPr>
          <w:rFonts w:ascii="Times New Roman" w:hAnsi="Times New Roman" w:cs="Times New Roman"/>
          <w:sz w:val="24"/>
          <w:szCs w:val="24"/>
          <w:lang w:val="uk-UA"/>
        </w:rPr>
        <w:t>Усі спірні питання</w:t>
      </w:r>
      <w:r w:rsidRPr="006F74CF">
        <w:rPr>
          <w:rFonts w:ascii="Times New Roman" w:hAnsi="Times New Roman" w:cs="Times New Roman"/>
          <w:sz w:val="24"/>
          <w:szCs w:val="24"/>
          <w:lang w:val="uk-UA"/>
        </w:rPr>
        <w:t>, що виникають між учасниками електронних біржових торгів та/або їх клієнтами, вирішуються згідно з цим Регламентом та іншими внутрішніми документами Біржі. Сторони будь-якого спору повинні докласти всіх зусиль для вирішення спору в досудовому порядку.</w:t>
      </w:r>
    </w:p>
    <w:p w14:paraId="4E65AD25" w14:textId="77777777" w:rsidR="00914AE7" w:rsidRPr="006F74CF" w:rsidRDefault="00914AE7" w:rsidP="00914AE7">
      <w:pPr>
        <w:spacing w:line="240" w:lineRule="auto"/>
        <w:ind w:left="1"/>
        <w:jc w:val="both"/>
        <w:rPr>
          <w:rFonts w:ascii="Times New Roman" w:hAnsi="Times New Roman" w:cs="Times New Roman"/>
          <w:sz w:val="24"/>
          <w:szCs w:val="24"/>
          <w:lang w:val="uk-UA"/>
        </w:rPr>
      </w:pPr>
    </w:p>
    <w:sectPr w:rsidR="00914AE7" w:rsidRPr="006F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EA0"/>
    <w:multiLevelType w:val="hybridMultilevel"/>
    <w:tmpl w:val="8F16D3F6"/>
    <w:lvl w:ilvl="0" w:tplc="109A5710">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4F14A5"/>
    <w:multiLevelType w:val="hybridMultilevel"/>
    <w:tmpl w:val="560094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FD4460D"/>
    <w:multiLevelType w:val="hybridMultilevel"/>
    <w:tmpl w:val="4DE26F84"/>
    <w:lvl w:ilvl="0" w:tplc="AB58D436">
      <w:start w:val="1"/>
      <w:numFmt w:val="decimal"/>
      <w:lvlText w:val="%1."/>
      <w:lvlJc w:val="left"/>
      <w:pPr>
        <w:ind w:left="720" w:hanging="360"/>
      </w:pPr>
    </w:lvl>
    <w:lvl w:ilvl="1" w:tplc="9ECA1500">
      <w:start w:val="1"/>
      <w:numFmt w:val="lowerLetter"/>
      <w:lvlText w:val="%2."/>
      <w:lvlJc w:val="left"/>
      <w:pPr>
        <w:ind w:left="1440" w:hanging="360"/>
      </w:pPr>
    </w:lvl>
    <w:lvl w:ilvl="2" w:tplc="116A8F7A">
      <w:start w:val="1"/>
      <w:numFmt w:val="lowerRoman"/>
      <w:lvlText w:val="%3."/>
      <w:lvlJc w:val="right"/>
      <w:pPr>
        <w:ind w:left="2160" w:hanging="180"/>
      </w:pPr>
    </w:lvl>
    <w:lvl w:ilvl="3" w:tplc="C780FD84">
      <w:start w:val="1"/>
      <w:numFmt w:val="decimal"/>
      <w:lvlText w:val="%4."/>
      <w:lvlJc w:val="left"/>
      <w:pPr>
        <w:ind w:left="2880" w:hanging="360"/>
      </w:pPr>
    </w:lvl>
    <w:lvl w:ilvl="4" w:tplc="6150B426">
      <w:start w:val="1"/>
      <w:numFmt w:val="lowerLetter"/>
      <w:lvlText w:val="%5."/>
      <w:lvlJc w:val="left"/>
      <w:pPr>
        <w:ind w:left="3600" w:hanging="360"/>
      </w:pPr>
    </w:lvl>
    <w:lvl w:ilvl="5" w:tplc="BDAC143C">
      <w:start w:val="1"/>
      <w:numFmt w:val="lowerRoman"/>
      <w:lvlText w:val="%6."/>
      <w:lvlJc w:val="right"/>
      <w:pPr>
        <w:ind w:left="4320" w:hanging="180"/>
      </w:pPr>
    </w:lvl>
    <w:lvl w:ilvl="6" w:tplc="B5A40D44">
      <w:start w:val="1"/>
      <w:numFmt w:val="decimal"/>
      <w:lvlText w:val="%7."/>
      <w:lvlJc w:val="left"/>
      <w:pPr>
        <w:ind w:left="5040" w:hanging="360"/>
      </w:pPr>
    </w:lvl>
    <w:lvl w:ilvl="7" w:tplc="46DE4686">
      <w:start w:val="1"/>
      <w:numFmt w:val="lowerLetter"/>
      <w:lvlText w:val="%8."/>
      <w:lvlJc w:val="left"/>
      <w:pPr>
        <w:ind w:left="5760" w:hanging="360"/>
      </w:pPr>
    </w:lvl>
    <w:lvl w:ilvl="8" w:tplc="EAC66008">
      <w:start w:val="1"/>
      <w:numFmt w:val="lowerRoman"/>
      <w:lvlText w:val="%9."/>
      <w:lvlJc w:val="right"/>
      <w:pPr>
        <w:ind w:left="6480" w:hanging="180"/>
      </w:pPr>
    </w:lvl>
  </w:abstractNum>
  <w:abstractNum w:abstractNumId="3" w15:restartNumberingAfterBreak="0">
    <w:nsid w:val="24FD2789"/>
    <w:multiLevelType w:val="hybridMultilevel"/>
    <w:tmpl w:val="EBCC86CE"/>
    <w:lvl w:ilvl="0" w:tplc="109A5710">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D7F2C30"/>
    <w:multiLevelType w:val="hybridMultilevel"/>
    <w:tmpl w:val="94309DEE"/>
    <w:lvl w:ilvl="0" w:tplc="109A5710">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33F"/>
    <w:rsid w:val="0000591F"/>
    <w:rsid w:val="000140EB"/>
    <w:rsid w:val="00037866"/>
    <w:rsid w:val="00052E32"/>
    <w:rsid w:val="0006079B"/>
    <w:rsid w:val="00066FF5"/>
    <w:rsid w:val="00083677"/>
    <w:rsid w:val="000B08B8"/>
    <w:rsid w:val="000B1B5D"/>
    <w:rsid w:val="00142772"/>
    <w:rsid w:val="00151751"/>
    <w:rsid w:val="001520BE"/>
    <w:rsid w:val="0017117F"/>
    <w:rsid w:val="00174082"/>
    <w:rsid w:val="001A5F36"/>
    <w:rsid w:val="00217B0F"/>
    <w:rsid w:val="002234CF"/>
    <w:rsid w:val="00234B98"/>
    <w:rsid w:val="0024080C"/>
    <w:rsid w:val="0028677A"/>
    <w:rsid w:val="00296697"/>
    <w:rsid w:val="002A710C"/>
    <w:rsid w:val="002B010B"/>
    <w:rsid w:val="002D37D2"/>
    <w:rsid w:val="00304432"/>
    <w:rsid w:val="00305C7C"/>
    <w:rsid w:val="00306EA4"/>
    <w:rsid w:val="0032185F"/>
    <w:rsid w:val="0032504E"/>
    <w:rsid w:val="00331FFE"/>
    <w:rsid w:val="00340C4A"/>
    <w:rsid w:val="00347B9F"/>
    <w:rsid w:val="003744CF"/>
    <w:rsid w:val="003911EC"/>
    <w:rsid w:val="00393B94"/>
    <w:rsid w:val="003A4EBA"/>
    <w:rsid w:val="003C1A84"/>
    <w:rsid w:val="003D50CA"/>
    <w:rsid w:val="004259B0"/>
    <w:rsid w:val="00462650"/>
    <w:rsid w:val="0047111A"/>
    <w:rsid w:val="004874D8"/>
    <w:rsid w:val="004A13BC"/>
    <w:rsid w:val="004F2051"/>
    <w:rsid w:val="005237B4"/>
    <w:rsid w:val="005303EF"/>
    <w:rsid w:val="00551BF3"/>
    <w:rsid w:val="00562C53"/>
    <w:rsid w:val="005666FD"/>
    <w:rsid w:val="00567C0E"/>
    <w:rsid w:val="0057691C"/>
    <w:rsid w:val="00581FC1"/>
    <w:rsid w:val="00592AB3"/>
    <w:rsid w:val="00595F43"/>
    <w:rsid w:val="005A1454"/>
    <w:rsid w:val="005B0515"/>
    <w:rsid w:val="005B3227"/>
    <w:rsid w:val="005B472F"/>
    <w:rsid w:val="005C62BF"/>
    <w:rsid w:val="005D20BD"/>
    <w:rsid w:val="00615739"/>
    <w:rsid w:val="006347B8"/>
    <w:rsid w:val="00651831"/>
    <w:rsid w:val="00670793"/>
    <w:rsid w:val="00672B81"/>
    <w:rsid w:val="0067562E"/>
    <w:rsid w:val="006843CA"/>
    <w:rsid w:val="006C365C"/>
    <w:rsid w:val="006D0C16"/>
    <w:rsid w:val="006E191B"/>
    <w:rsid w:val="006E759D"/>
    <w:rsid w:val="006F74CF"/>
    <w:rsid w:val="00711320"/>
    <w:rsid w:val="00721CED"/>
    <w:rsid w:val="00722A29"/>
    <w:rsid w:val="0073259C"/>
    <w:rsid w:val="00735365"/>
    <w:rsid w:val="00743AE2"/>
    <w:rsid w:val="00761C98"/>
    <w:rsid w:val="00771D45"/>
    <w:rsid w:val="007A5ADF"/>
    <w:rsid w:val="007D3FC0"/>
    <w:rsid w:val="007D5208"/>
    <w:rsid w:val="007F11FE"/>
    <w:rsid w:val="007F5057"/>
    <w:rsid w:val="0080266F"/>
    <w:rsid w:val="00810861"/>
    <w:rsid w:val="00817BC3"/>
    <w:rsid w:val="00832368"/>
    <w:rsid w:val="00862556"/>
    <w:rsid w:val="0087515C"/>
    <w:rsid w:val="008B285A"/>
    <w:rsid w:val="008C0FEA"/>
    <w:rsid w:val="008C6CBE"/>
    <w:rsid w:val="008F464D"/>
    <w:rsid w:val="00914AE7"/>
    <w:rsid w:val="0092336A"/>
    <w:rsid w:val="009358C0"/>
    <w:rsid w:val="00954189"/>
    <w:rsid w:val="009A4C98"/>
    <w:rsid w:val="009B0EE7"/>
    <w:rsid w:val="00A102D4"/>
    <w:rsid w:val="00A10371"/>
    <w:rsid w:val="00A25C8F"/>
    <w:rsid w:val="00A54FD2"/>
    <w:rsid w:val="00A606FF"/>
    <w:rsid w:val="00A91897"/>
    <w:rsid w:val="00A93FB8"/>
    <w:rsid w:val="00AA37C8"/>
    <w:rsid w:val="00AC0CDC"/>
    <w:rsid w:val="00AC57D2"/>
    <w:rsid w:val="00AE54AE"/>
    <w:rsid w:val="00B14130"/>
    <w:rsid w:val="00B31BF3"/>
    <w:rsid w:val="00B46743"/>
    <w:rsid w:val="00B61CB1"/>
    <w:rsid w:val="00B6219E"/>
    <w:rsid w:val="00B6333F"/>
    <w:rsid w:val="00BB4BDD"/>
    <w:rsid w:val="00C0508F"/>
    <w:rsid w:val="00C41CF8"/>
    <w:rsid w:val="00C42B45"/>
    <w:rsid w:val="00C4330A"/>
    <w:rsid w:val="00C52F91"/>
    <w:rsid w:val="00CE680B"/>
    <w:rsid w:val="00D00252"/>
    <w:rsid w:val="00D3628D"/>
    <w:rsid w:val="00D528C8"/>
    <w:rsid w:val="00D803AE"/>
    <w:rsid w:val="00D82240"/>
    <w:rsid w:val="00DB2C76"/>
    <w:rsid w:val="00DC000C"/>
    <w:rsid w:val="00DC78A7"/>
    <w:rsid w:val="00DF338D"/>
    <w:rsid w:val="00DF6570"/>
    <w:rsid w:val="00E166C1"/>
    <w:rsid w:val="00ED584E"/>
    <w:rsid w:val="00EF3CB4"/>
    <w:rsid w:val="00F018D1"/>
    <w:rsid w:val="00F0664F"/>
    <w:rsid w:val="00F152B7"/>
    <w:rsid w:val="00F40821"/>
    <w:rsid w:val="00F6092B"/>
    <w:rsid w:val="00F81B6D"/>
    <w:rsid w:val="00F83E9E"/>
    <w:rsid w:val="00F925D0"/>
    <w:rsid w:val="00FB2360"/>
    <w:rsid w:val="00FB7E64"/>
    <w:rsid w:val="05E65741"/>
    <w:rsid w:val="0684ECFF"/>
    <w:rsid w:val="07424862"/>
    <w:rsid w:val="0859016C"/>
    <w:rsid w:val="09DBA970"/>
    <w:rsid w:val="0D134A32"/>
    <w:rsid w:val="0D32E5BE"/>
    <w:rsid w:val="0D4EF2D5"/>
    <w:rsid w:val="0E0C0553"/>
    <w:rsid w:val="0F4BE167"/>
    <w:rsid w:val="1646C644"/>
    <w:rsid w:val="1820917F"/>
    <w:rsid w:val="18C73294"/>
    <w:rsid w:val="19436EF4"/>
    <w:rsid w:val="1AAD24E3"/>
    <w:rsid w:val="1C48F544"/>
    <w:rsid w:val="1C7EDB70"/>
    <w:rsid w:val="1D315B82"/>
    <w:rsid w:val="1F9B194F"/>
    <w:rsid w:val="20706782"/>
    <w:rsid w:val="231B57DF"/>
    <w:rsid w:val="2BCC745C"/>
    <w:rsid w:val="2DD787AA"/>
    <w:rsid w:val="2F05CFF3"/>
    <w:rsid w:val="2F2BB5CB"/>
    <w:rsid w:val="2FF96ECE"/>
    <w:rsid w:val="32ADD008"/>
    <w:rsid w:val="331C7C32"/>
    <w:rsid w:val="3572FCE2"/>
    <w:rsid w:val="36DD06F6"/>
    <w:rsid w:val="37B391F7"/>
    <w:rsid w:val="3A035F37"/>
    <w:rsid w:val="3B3A8AB8"/>
    <w:rsid w:val="3E58C5B4"/>
    <w:rsid w:val="4044F891"/>
    <w:rsid w:val="4224CDB6"/>
    <w:rsid w:val="46275CD3"/>
    <w:rsid w:val="47609961"/>
    <w:rsid w:val="4A10EB6F"/>
    <w:rsid w:val="4BD7CAEF"/>
    <w:rsid w:val="4C17C7DA"/>
    <w:rsid w:val="4F4A759B"/>
    <w:rsid w:val="540727D4"/>
    <w:rsid w:val="55EE0921"/>
    <w:rsid w:val="5852BBBB"/>
    <w:rsid w:val="5C126431"/>
    <w:rsid w:val="5CF167D6"/>
    <w:rsid w:val="5E48E1FC"/>
    <w:rsid w:val="5E69E12B"/>
    <w:rsid w:val="603C5DB0"/>
    <w:rsid w:val="60CD248F"/>
    <w:rsid w:val="623C1414"/>
    <w:rsid w:val="62D25B1D"/>
    <w:rsid w:val="6378DF35"/>
    <w:rsid w:val="63985078"/>
    <w:rsid w:val="68AF2A69"/>
    <w:rsid w:val="69B87D56"/>
    <w:rsid w:val="6AAA480B"/>
    <w:rsid w:val="6B2DAA24"/>
    <w:rsid w:val="6C730B56"/>
    <w:rsid w:val="727BA98B"/>
    <w:rsid w:val="728BD82B"/>
    <w:rsid w:val="75B34A4D"/>
    <w:rsid w:val="775A7763"/>
    <w:rsid w:val="78F647C4"/>
    <w:rsid w:val="7A002791"/>
    <w:rsid w:val="7A8354B3"/>
    <w:rsid w:val="7B967E77"/>
    <w:rsid w:val="7B9BF7F2"/>
    <w:rsid w:val="7C71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6786"/>
  <w15:docId w15:val="{6C8A9795-94BC-43C3-A059-F82CE406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14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14A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333F"/>
    <w:rPr>
      <w:color w:val="0563C1" w:themeColor="hyperlink"/>
      <w:u w:val="single"/>
    </w:rPr>
  </w:style>
  <w:style w:type="character" w:customStyle="1" w:styleId="11">
    <w:name w:val="Неразрешенное упоминание1"/>
    <w:basedOn w:val="a0"/>
    <w:uiPriority w:val="99"/>
    <w:semiHidden/>
    <w:unhideWhenUsed/>
    <w:rsid w:val="00B6333F"/>
    <w:rPr>
      <w:color w:val="605E5C"/>
      <w:shd w:val="clear" w:color="auto" w:fill="E1DFDD"/>
    </w:rPr>
  </w:style>
  <w:style w:type="paragraph" w:styleId="a4">
    <w:name w:val="List Paragraph"/>
    <w:basedOn w:val="a"/>
    <w:uiPriority w:val="34"/>
    <w:qFormat/>
    <w:rsid w:val="00B6333F"/>
    <w:pPr>
      <w:ind w:left="720"/>
      <w:contextualSpacing/>
    </w:pPr>
  </w:style>
  <w:style w:type="paragraph" w:styleId="a5">
    <w:name w:val="No Spacing"/>
    <w:uiPriority w:val="1"/>
    <w:qFormat/>
    <w:rsid w:val="00914AE7"/>
    <w:pPr>
      <w:spacing w:after="0" w:line="240" w:lineRule="auto"/>
    </w:pPr>
  </w:style>
  <w:style w:type="character" w:customStyle="1" w:styleId="10">
    <w:name w:val="Заголовок 1 Знак"/>
    <w:basedOn w:val="a0"/>
    <w:link w:val="1"/>
    <w:uiPriority w:val="9"/>
    <w:rsid w:val="00914AE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14AE7"/>
    <w:rPr>
      <w:rFonts w:asciiTheme="majorHAnsi" w:eastAsiaTheme="majorEastAsia" w:hAnsiTheme="majorHAnsi" w:cstheme="majorBidi"/>
      <w:color w:val="2F5496" w:themeColor="accent1" w:themeShade="BF"/>
      <w:sz w:val="26"/>
      <w:szCs w:val="26"/>
    </w:rPr>
  </w:style>
  <w:style w:type="table" w:customStyle="1" w:styleId="NormalTable0">
    <w:name w:val="Normal Table0"/>
    <w:uiPriority w:val="2"/>
    <w:semiHidden/>
    <w:unhideWhenUsed/>
    <w:qFormat/>
    <w:rsid w:val="007325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259C"/>
    <w:pPr>
      <w:widowControl w:val="0"/>
      <w:autoSpaceDE w:val="0"/>
      <w:autoSpaceDN w:val="0"/>
      <w:spacing w:after="0" w:line="240" w:lineRule="auto"/>
    </w:pPr>
    <w:rPr>
      <w:rFonts w:ascii="Calibri" w:eastAsia="Calibri" w:hAnsi="Calibri" w:cs="Calibri"/>
      <w:lang w:val="uk-UA"/>
    </w:rPr>
  </w:style>
  <w:style w:type="paragraph" w:styleId="a6">
    <w:name w:val="Body Text"/>
    <w:basedOn w:val="a"/>
    <w:link w:val="a7"/>
    <w:uiPriority w:val="1"/>
    <w:qFormat/>
    <w:rsid w:val="0073259C"/>
    <w:pPr>
      <w:widowControl w:val="0"/>
      <w:autoSpaceDE w:val="0"/>
      <w:autoSpaceDN w:val="0"/>
      <w:spacing w:after="0" w:line="240" w:lineRule="auto"/>
    </w:pPr>
    <w:rPr>
      <w:rFonts w:ascii="Calibri" w:eastAsia="Calibri" w:hAnsi="Calibri" w:cs="Calibri"/>
      <w:sz w:val="24"/>
      <w:szCs w:val="24"/>
      <w:lang w:val="uk-UA"/>
    </w:rPr>
  </w:style>
  <w:style w:type="character" w:customStyle="1" w:styleId="a7">
    <w:name w:val="Основной текст Знак"/>
    <w:basedOn w:val="a0"/>
    <w:link w:val="a6"/>
    <w:uiPriority w:val="1"/>
    <w:rsid w:val="0073259C"/>
    <w:rPr>
      <w:rFonts w:ascii="Calibri" w:eastAsia="Calibri" w:hAnsi="Calibri" w:cs="Calibri"/>
      <w:sz w:val="24"/>
      <w:szCs w:val="24"/>
      <w:lang w:val="uk-UA"/>
    </w:rPr>
  </w:style>
  <w:style w:type="paragraph" w:styleId="a8">
    <w:name w:val="Revision"/>
    <w:hidden/>
    <w:uiPriority w:val="99"/>
    <w:semiHidden/>
    <w:rsid w:val="009358C0"/>
    <w:pPr>
      <w:spacing w:after="0" w:line="240" w:lineRule="auto"/>
    </w:pPr>
  </w:style>
  <w:style w:type="character" w:styleId="a9">
    <w:name w:val="annotation reference"/>
    <w:basedOn w:val="a0"/>
    <w:uiPriority w:val="99"/>
    <w:semiHidden/>
    <w:unhideWhenUsed/>
    <w:rsid w:val="00DB2C76"/>
    <w:rPr>
      <w:sz w:val="16"/>
      <w:szCs w:val="16"/>
    </w:rPr>
  </w:style>
  <w:style w:type="paragraph" w:styleId="aa">
    <w:name w:val="annotation text"/>
    <w:basedOn w:val="a"/>
    <w:link w:val="ab"/>
    <w:uiPriority w:val="99"/>
    <w:semiHidden/>
    <w:unhideWhenUsed/>
    <w:rsid w:val="00DB2C76"/>
    <w:pPr>
      <w:spacing w:line="240" w:lineRule="auto"/>
    </w:pPr>
    <w:rPr>
      <w:sz w:val="20"/>
      <w:szCs w:val="20"/>
    </w:rPr>
  </w:style>
  <w:style w:type="character" w:customStyle="1" w:styleId="ab">
    <w:name w:val="Текст примечания Знак"/>
    <w:basedOn w:val="a0"/>
    <w:link w:val="aa"/>
    <w:uiPriority w:val="99"/>
    <w:semiHidden/>
    <w:rsid w:val="00DB2C76"/>
    <w:rPr>
      <w:sz w:val="20"/>
      <w:szCs w:val="20"/>
    </w:rPr>
  </w:style>
  <w:style w:type="paragraph" w:styleId="ac">
    <w:name w:val="annotation subject"/>
    <w:basedOn w:val="aa"/>
    <w:next w:val="aa"/>
    <w:link w:val="ad"/>
    <w:uiPriority w:val="99"/>
    <w:semiHidden/>
    <w:unhideWhenUsed/>
    <w:rsid w:val="00DB2C76"/>
    <w:rPr>
      <w:b/>
      <w:bCs/>
    </w:rPr>
  </w:style>
  <w:style w:type="character" w:customStyle="1" w:styleId="ad">
    <w:name w:val="Тема примечания Знак"/>
    <w:basedOn w:val="ab"/>
    <w:link w:val="ac"/>
    <w:uiPriority w:val="99"/>
    <w:semiHidden/>
    <w:rsid w:val="00DB2C76"/>
    <w:rPr>
      <w:b/>
      <w:bCs/>
      <w:sz w:val="20"/>
      <w:szCs w:val="20"/>
    </w:rPr>
  </w:style>
  <w:style w:type="paragraph" w:customStyle="1" w:styleId="paragraph">
    <w:name w:val="paragraph"/>
    <w:basedOn w:val="a"/>
    <w:rsid w:val="00FB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7E64"/>
  </w:style>
  <w:style w:type="character" w:customStyle="1" w:styleId="eop">
    <w:name w:val="eop"/>
    <w:basedOn w:val="a0"/>
    <w:rsid w:val="00FB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12446">
      <w:bodyDiv w:val="1"/>
      <w:marLeft w:val="0"/>
      <w:marRight w:val="0"/>
      <w:marTop w:val="0"/>
      <w:marBottom w:val="0"/>
      <w:divBdr>
        <w:top w:val="none" w:sz="0" w:space="0" w:color="auto"/>
        <w:left w:val="none" w:sz="0" w:space="0" w:color="auto"/>
        <w:bottom w:val="none" w:sz="0" w:space="0" w:color="auto"/>
        <w:right w:val="none" w:sz="0" w:space="0" w:color="auto"/>
      </w:divBdr>
      <w:divsChild>
        <w:div w:id="664355819">
          <w:marLeft w:val="0"/>
          <w:marRight w:val="0"/>
          <w:marTop w:val="0"/>
          <w:marBottom w:val="0"/>
          <w:divBdr>
            <w:top w:val="none" w:sz="0" w:space="0" w:color="auto"/>
            <w:left w:val="none" w:sz="0" w:space="0" w:color="auto"/>
            <w:bottom w:val="none" w:sz="0" w:space="0" w:color="auto"/>
            <w:right w:val="none" w:sz="0" w:space="0" w:color="auto"/>
          </w:divBdr>
          <w:divsChild>
            <w:div w:id="1800953006">
              <w:marLeft w:val="0"/>
              <w:marRight w:val="0"/>
              <w:marTop w:val="0"/>
              <w:marBottom w:val="0"/>
              <w:divBdr>
                <w:top w:val="none" w:sz="0" w:space="0" w:color="auto"/>
                <w:left w:val="none" w:sz="0" w:space="0" w:color="auto"/>
                <w:bottom w:val="none" w:sz="0" w:space="0" w:color="auto"/>
                <w:right w:val="none" w:sz="0" w:space="0" w:color="auto"/>
              </w:divBdr>
            </w:div>
            <w:div w:id="300576349">
              <w:marLeft w:val="0"/>
              <w:marRight w:val="0"/>
              <w:marTop w:val="0"/>
              <w:marBottom w:val="0"/>
              <w:divBdr>
                <w:top w:val="none" w:sz="0" w:space="0" w:color="auto"/>
                <w:left w:val="none" w:sz="0" w:space="0" w:color="auto"/>
                <w:bottom w:val="none" w:sz="0" w:space="0" w:color="auto"/>
                <w:right w:val="none" w:sz="0" w:space="0" w:color="auto"/>
              </w:divBdr>
            </w:div>
            <w:div w:id="404189211">
              <w:marLeft w:val="0"/>
              <w:marRight w:val="0"/>
              <w:marTop w:val="0"/>
              <w:marBottom w:val="0"/>
              <w:divBdr>
                <w:top w:val="none" w:sz="0" w:space="0" w:color="auto"/>
                <w:left w:val="none" w:sz="0" w:space="0" w:color="auto"/>
                <w:bottom w:val="none" w:sz="0" w:space="0" w:color="auto"/>
                <w:right w:val="none" w:sz="0" w:space="0" w:color="auto"/>
              </w:divBdr>
            </w:div>
            <w:div w:id="1516384363">
              <w:marLeft w:val="0"/>
              <w:marRight w:val="0"/>
              <w:marTop w:val="0"/>
              <w:marBottom w:val="0"/>
              <w:divBdr>
                <w:top w:val="none" w:sz="0" w:space="0" w:color="auto"/>
                <w:left w:val="none" w:sz="0" w:space="0" w:color="auto"/>
                <w:bottom w:val="none" w:sz="0" w:space="0" w:color="auto"/>
                <w:right w:val="none" w:sz="0" w:space="0" w:color="auto"/>
              </w:divBdr>
            </w:div>
            <w:div w:id="212695284">
              <w:marLeft w:val="0"/>
              <w:marRight w:val="0"/>
              <w:marTop w:val="0"/>
              <w:marBottom w:val="0"/>
              <w:divBdr>
                <w:top w:val="none" w:sz="0" w:space="0" w:color="auto"/>
                <w:left w:val="none" w:sz="0" w:space="0" w:color="auto"/>
                <w:bottom w:val="none" w:sz="0" w:space="0" w:color="auto"/>
                <w:right w:val="none" w:sz="0" w:space="0" w:color="auto"/>
              </w:divBdr>
            </w:div>
            <w:div w:id="1465075552">
              <w:marLeft w:val="0"/>
              <w:marRight w:val="0"/>
              <w:marTop w:val="0"/>
              <w:marBottom w:val="0"/>
              <w:divBdr>
                <w:top w:val="none" w:sz="0" w:space="0" w:color="auto"/>
                <w:left w:val="none" w:sz="0" w:space="0" w:color="auto"/>
                <w:bottom w:val="none" w:sz="0" w:space="0" w:color="auto"/>
                <w:right w:val="none" w:sz="0" w:space="0" w:color="auto"/>
              </w:divBdr>
            </w:div>
            <w:div w:id="1315452263">
              <w:marLeft w:val="0"/>
              <w:marRight w:val="0"/>
              <w:marTop w:val="0"/>
              <w:marBottom w:val="0"/>
              <w:divBdr>
                <w:top w:val="none" w:sz="0" w:space="0" w:color="auto"/>
                <w:left w:val="none" w:sz="0" w:space="0" w:color="auto"/>
                <w:bottom w:val="none" w:sz="0" w:space="0" w:color="auto"/>
                <w:right w:val="none" w:sz="0" w:space="0" w:color="auto"/>
              </w:divBdr>
            </w:div>
            <w:div w:id="990210059">
              <w:marLeft w:val="0"/>
              <w:marRight w:val="0"/>
              <w:marTop w:val="0"/>
              <w:marBottom w:val="0"/>
              <w:divBdr>
                <w:top w:val="none" w:sz="0" w:space="0" w:color="auto"/>
                <w:left w:val="none" w:sz="0" w:space="0" w:color="auto"/>
                <w:bottom w:val="none" w:sz="0" w:space="0" w:color="auto"/>
                <w:right w:val="none" w:sz="0" w:space="0" w:color="auto"/>
              </w:divBdr>
            </w:div>
          </w:divsChild>
        </w:div>
        <w:div w:id="773792716">
          <w:marLeft w:val="0"/>
          <w:marRight w:val="0"/>
          <w:marTop w:val="0"/>
          <w:marBottom w:val="0"/>
          <w:divBdr>
            <w:top w:val="none" w:sz="0" w:space="0" w:color="auto"/>
            <w:left w:val="none" w:sz="0" w:space="0" w:color="auto"/>
            <w:bottom w:val="none" w:sz="0" w:space="0" w:color="auto"/>
            <w:right w:val="none" w:sz="0" w:space="0" w:color="auto"/>
          </w:divBdr>
          <w:divsChild>
            <w:div w:id="692195813">
              <w:marLeft w:val="0"/>
              <w:marRight w:val="0"/>
              <w:marTop w:val="0"/>
              <w:marBottom w:val="0"/>
              <w:divBdr>
                <w:top w:val="none" w:sz="0" w:space="0" w:color="auto"/>
                <w:left w:val="none" w:sz="0" w:space="0" w:color="auto"/>
                <w:bottom w:val="none" w:sz="0" w:space="0" w:color="auto"/>
                <w:right w:val="none" w:sz="0" w:space="0" w:color="auto"/>
              </w:divBdr>
            </w:div>
            <w:div w:id="369427421">
              <w:marLeft w:val="0"/>
              <w:marRight w:val="0"/>
              <w:marTop w:val="0"/>
              <w:marBottom w:val="0"/>
              <w:divBdr>
                <w:top w:val="none" w:sz="0" w:space="0" w:color="auto"/>
                <w:left w:val="none" w:sz="0" w:space="0" w:color="auto"/>
                <w:bottom w:val="none" w:sz="0" w:space="0" w:color="auto"/>
                <w:right w:val="none" w:sz="0" w:space="0" w:color="auto"/>
              </w:divBdr>
            </w:div>
            <w:div w:id="864901976">
              <w:marLeft w:val="0"/>
              <w:marRight w:val="0"/>
              <w:marTop w:val="0"/>
              <w:marBottom w:val="0"/>
              <w:divBdr>
                <w:top w:val="none" w:sz="0" w:space="0" w:color="auto"/>
                <w:left w:val="none" w:sz="0" w:space="0" w:color="auto"/>
                <w:bottom w:val="none" w:sz="0" w:space="0" w:color="auto"/>
                <w:right w:val="none" w:sz="0" w:space="0" w:color="auto"/>
              </w:divBdr>
            </w:div>
            <w:div w:id="1358654503">
              <w:marLeft w:val="0"/>
              <w:marRight w:val="0"/>
              <w:marTop w:val="0"/>
              <w:marBottom w:val="0"/>
              <w:divBdr>
                <w:top w:val="none" w:sz="0" w:space="0" w:color="auto"/>
                <w:left w:val="none" w:sz="0" w:space="0" w:color="auto"/>
                <w:bottom w:val="none" w:sz="0" w:space="0" w:color="auto"/>
                <w:right w:val="none" w:sz="0" w:space="0" w:color="auto"/>
              </w:divBdr>
            </w:div>
            <w:div w:id="840436749">
              <w:marLeft w:val="0"/>
              <w:marRight w:val="0"/>
              <w:marTop w:val="0"/>
              <w:marBottom w:val="0"/>
              <w:divBdr>
                <w:top w:val="none" w:sz="0" w:space="0" w:color="auto"/>
                <w:left w:val="none" w:sz="0" w:space="0" w:color="auto"/>
                <w:bottom w:val="none" w:sz="0" w:space="0" w:color="auto"/>
                <w:right w:val="none" w:sz="0" w:space="0" w:color="auto"/>
              </w:divBdr>
            </w:div>
            <w:div w:id="1821573315">
              <w:marLeft w:val="0"/>
              <w:marRight w:val="0"/>
              <w:marTop w:val="0"/>
              <w:marBottom w:val="0"/>
              <w:divBdr>
                <w:top w:val="none" w:sz="0" w:space="0" w:color="auto"/>
                <w:left w:val="none" w:sz="0" w:space="0" w:color="auto"/>
                <w:bottom w:val="none" w:sz="0" w:space="0" w:color="auto"/>
                <w:right w:val="none" w:sz="0" w:space="0" w:color="auto"/>
              </w:divBdr>
            </w:div>
            <w:div w:id="8640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09428">
      <w:bodyDiv w:val="1"/>
      <w:marLeft w:val="0"/>
      <w:marRight w:val="0"/>
      <w:marTop w:val="0"/>
      <w:marBottom w:val="0"/>
      <w:divBdr>
        <w:top w:val="none" w:sz="0" w:space="0" w:color="auto"/>
        <w:left w:val="none" w:sz="0" w:space="0" w:color="auto"/>
        <w:bottom w:val="none" w:sz="0" w:space="0" w:color="auto"/>
        <w:right w:val="none" w:sz="0" w:space="0" w:color="auto"/>
      </w:divBdr>
      <w:divsChild>
        <w:div w:id="1856530367">
          <w:marLeft w:val="0"/>
          <w:marRight w:val="0"/>
          <w:marTop w:val="0"/>
          <w:marBottom w:val="0"/>
          <w:divBdr>
            <w:top w:val="none" w:sz="0" w:space="0" w:color="auto"/>
            <w:left w:val="none" w:sz="0" w:space="0" w:color="auto"/>
            <w:bottom w:val="none" w:sz="0" w:space="0" w:color="auto"/>
            <w:right w:val="none" w:sz="0" w:space="0" w:color="auto"/>
          </w:divBdr>
        </w:div>
        <w:div w:id="823663990">
          <w:marLeft w:val="0"/>
          <w:marRight w:val="0"/>
          <w:marTop w:val="0"/>
          <w:marBottom w:val="0"/>
          <w:divBdr>
            <w:top w:val="none" w:sz="0" w:space="0" w:color="auto"/>
            <w:left w:val="none" w:sz="0" w:space="0" w:color="auto"/>
            <w:bottom w:val="none" w:sz="0" w:space="0" w:color="auto"/>
            <w:right w:val="none" w:sz="0" w:space="0" w:color="auto"/>
          </w:divBdr>
        </w:div>
        <w:div w:id="239607870">
          <w:marLeft w:val="0"/>
          <w:marRight w:val="0"/>
          <w:marTop w:val="0"/>
          <w:marBottom w:val="0"/>
          <w:divBdr>
            <w:top w:val="none" w:sz="0" w:space="0" w:color="auto"/>
            <w:left w:val="none" w:sz="0" w:space="0" w:color="auto"/>
            <w:bottom w:val="none" w:sz="0" w:space="0" w:color="auto"/>
            <w:right w:val="none" w:sz="0" w:space="0" w:color="auto"/>
          </w:divBdr>
          <w:divsChild>
            <w:div w:id="346057385">
              <w:marLeft w:val="-75"/>
              <w:marRight w:val="0"/>
              <w:marTop w:val="30"/>
              <w:marBottom w:val="30"/>
              <w:divBdr>
                <w:top w:val="none" w:sz="0" w:space="0" w:color="auto"/>
                <w:left w:val="none" w:sz="0" w:space="0" w:color="auto"/>
                <w:bottom w:val="none" w:sz="0" w:space="0" w:color="auto"/>
                <w:right w:val="none" w:sz="0" w:space="0" w:color="auto"/>
              </w:divBdr>
              <w:divsChild>
                <w:div w:id="750005706">
                  <w:marLeft w:val="0"/>
                  <w:marRight w:val="0"/>
                  <w:marTop w:val="0"/>
                  <w:marBottom w:val="0"/>
                  <w:divBdr>
                    <w:top w:val="none" w:sz="0" w:space="0" w:color="auto"/>
                    <w:left w:val="none" w:sz="0" w:space="0" w:color="auto"/>
                    <w:bottom w:val="none" w:sz="0" w:space="0" w:color="auto"/>
                    <w:right w:val="none" w:sz="0" w:space="0" w:color="auto"/>
                  </w:divBdr>
                  <w:divsChild>
                    <w:div w:id="1360200425">
                      <w:marLeft w:val="0"/>
                      <w:marRight w:val="0"/>
                      <w:marTop w:val="0"/>
                      <w:marBottom w:val="0"/>
                      <w:divBdr>
                        <w:top w:val="none" w:sz="0" w:space="0" w:color="auto"/>
                        <w:left w:val="none" w:sz="0" w:space="0" w:color="auto"/>
                        <w:bottom w:val="none" w:sz="0" w:space="0" w:color="auto"/>
                        <w:right w:val="none" w:sz="0" w:space="0" w:color="auto"/>
                      </w:divBdr>
                    </w:div>
                  </w:divsChild>
                </w:div>
                <w:div w:id="500659290">
                  <w:marLeft w:val="0"/>
                  <w:marRight w:val="0"/>
                  <w:marTop w:val="0"/>
                  <w:marBottom w:val="0"/>
                  <w:divBdr>
                    <w:top w:val="none" w:sz="0" w:space="0" w:color="auto"/>
                    <w:left w:val="none" w:sz="0" w:space="0" w:color="auto"/>
                    <w:bottom w:val="none" w:sz="0" w:space="0" w:color="auto"/>
                    <w:right w:val="none" w:sz="0" w:space="0" w:color="auto"/>
                  </w:divBdr>
                  <w:divsChild>
                    <w:div w:id="694354434">
                      <w:marLeft w:val="0"/>
                      <w:marRight w:val="0"/>
                      <w:marTop w:val="0"/>
                      <w:marBottom w:val="0"/>
                      <w:divBdr>
                        <w:top w:val="none" w:sz="0" w:space="0" w:color="auto"/>
                        <w:left w:val="none" w:sz="0" w:space="0" w:color="auto"/>
                        <w:bottom w:val="none" w:sz="0" w:space="0" w:color="auto"/>
                        <w:right w:val="none" w:sz="0" w:space="0" w:color="auto"/>
                      </w:divBdr>
                    </w:div>
                  </w:divsChild>
                </w:div>
                <w:div w:id="1309939841">
                  <w:marLeft w:val="0"/>
                  <w:marRight w:val="0"/>
                  <w:marTop w:val="0"/>
                  <w:marBottom w:val="0"/>
                  <w:divBdr>
                    <w:top w:val="none" w:sz="0" w:space="0" w:color="auto"/>
                    <w:left w:val="none" w:sz="0" w:space="0" w:color="auto"/>
                    <w:bottom w:val="none" w:sz="0" w:space="0" w:color="auto"/>
                    <w:right w:val="none" w:sz="0" w:space="0" w:color="auto"/>
                  </w:divBdr>
                  <w:divsChild>
                    <w:div w:id="971861952">
                      <w:marLeft w:val="0"/>
                      <w:marRight w:val="0"/>
                      <w:marTop w:val="0"/>
                      <w:marBottom w:val="0"/>
                      <w:divBdr>
                        <w:top w:val="none" w:sz="0" w:space="0" w:color="auto"/>
                        <w:left w:val="none" w:sz="0" w:space="0" w:color="auto"/>
                        <w:bottom w:val="none" w:sz="0" w:space="0" w:color="auto"/>
                        <w:right w:val="none" w:sz="0" w:space="0" w:color="auto"/>
                      </w:divBdr>
                    </w:div>
                  </w:divsChild>
                </w:div>
                <w:div w:id="618880043">
                  <w:marLeft w:val="0"/>
                  <w:marRight w:val="0"/>
                  <w:marTop w:val="0"/>
                  <w:marBottom w:val="0"/>
                  <w:divBdr>
                    <w:top w:val="none" w:sz="0" w:space="0" w:color="auto"/>
                    <w:left w:val="none" w:sz="0" w:space="0" w:color="auto"/>
                    <w:bottom w:val="none" w:sz="0" w:space="0" w:color="auto"/>
                    <w:right w:val="none" w:sz="0" w:space="0" w:color="auto"/>
                  </w:divBdr>
                  <w:divsChild>
                    <w:div w:id="772483279">
                      <w:marLeft w:val="0"/>
                      <w:marRight w:val="0"/>
                      <w:marTop w:val="0"/>
                      <w:marBottom w:val="0"/>
                      <w:divBdr>
                        <w:top w:val="none" w:sz="0" w:space="0" w:color="auto"/>
                        <w:left w:val="none" w:sz="0" w:space="0" w:color="auto"/>
                        <w:bottom w:val="none" w:sz="0" w:space="0" w:color="auto"/>
                        <w:right w:val="none" w:sz="0" w:space="0" w:color="auto"/>
                      </w:divBdr>
                    </w:div>
                  </w:divsChild>
                </w:div>
                <w:div w:id="1526290773">
                  <w:marLeft w:val="0"/>
                  <w:marRight w:val="0"/>
                  <w:marTop w:val="0"/>
                  <w:marBottom w:val="0"/>
                  <w:divBdr>
                    <w:top w:val="none" w:sz="0" w:space="0" w:color="auto"/>
                    <w:left w:val="none" w:sz="0" w:space="0" w:color="auto"/>
                    <w:bottom w:val="none" w:sz="0" w:space="0" w:color="auto"/>
                    <w:right w:val="none" w:sz="0" w:space="0" w:color="auto"/>
                  </w:divBdr>
                  <w:divsChild>
                    <w:div w:id="32074962">
                      <w:marLeft w:val="0"/>
                      <w:marRight w:val="0"/>
                      <w:marTop w:val="0"/>
                      <w:marBottom w:val="0"/>
                      <w:divBdr>
                        <w:top w:val="none" w:sz="0" w:space="0" w:color="auto"/>
                        <w:left w:val="none" w:sz="0" w:space="0" w:color="auto"/>
                        <w:bottom w:val="none" w:sz="0" w:space="0" w:color="auto"/>
                        <w:right w:val="none" w:sz="0" w:space="0" w:color="auto"/>
                      </w:divBdr>
                    </w:div>
                  </w:divsChild>
                </w:div>
                <w:div w:id="1333409013">
                  <w:marLeft w:val="0"/>
                  <w:marRight w:val="0"/>
                  <w:marTop w:val="0"/>
                  <w:marBottom w:val="0"/>
                  <w:divBdr>
                    <w:top w:val="none" w:sz="0" w:space="0" w:color="auto"/>
                    <w:left w:val="none" w:sz="0" w:space="0" w:color="auto"/>
                    <w:bottom w:val="none" w:sz="0" w:space="0" w:color="auto"/>
                    <w:right w:val="none" w:sz="0" w:space="0" w:color="auto"/>
                  </w:divBdr>
                  <w:divsChild>
                    <w:div w:id="671684541">
                      <w:marLeft w:val="0"/>
                      <w:marRight w:val="0"/>
                      <w:marTop w:val="0"/>
                      <w:marBottom w:val="0"/>
                      <w:divBdr>
                        <w:top w:val="none" w:sz="0" w:space="0" w:color="auto"/>
                        <w:left w:val="none" w:sz="0" w:space="0" w:color="auto"/>
                        <w:bottom w:val="none" w:sz="0" w:space="0" w:color="auto"/>
                        <w:right w:val="none" w:sz="0" w:space="0" w:color="auto"/>
                      </w:divBdr>
                    </w:div>
                  </w:divsChild>
                </w:div>
                <w:div w:id="1740397617">
                  <w:marLeft w:val="0"/>
                  <w:marRight w:val="0"/>
                  <w:marTop w:val="0"/>
                  <w:marBottom w:val="0"/>
                  <w:divBdr>
                    <w:top w:val="none" w:sz="0" w:space="0" w:color="auto"/>
                    <w:left w:val="none" w:sz="0" w:space="0" w:color="auto"/>
                    <w:bottom w:val="none" w:sz="0" w:space="0" w:color="auto"/>
                    <w:right w:val="none" w:sz="0" w:space="0" w:color="auto"/>
                  </w:divBdr>
                  <w:divsChild>
                    <w:div w:id="706025987">
                      <w:marLeft w:val="0"/>
                      <w:marRight w:val="0"/>
                      <w:marTop w:val="0"/>
                      <w:marBottom w:val="0"/>
                      <w:divBdr>
                        <w:top w:val="none" w:sz="0" w:space="0" w:color="auto"/>
                        <w:left w:val="none" w:sz="0" w:space="0" w:color="auto"/>
                        <w:bottom w:val="none" w:sz="0" w:space="0" w:color="auto"/>
                        <w:right w:val="none" w:sz="0" w:space="0" w:color="auto"/>
                      </w:divBdr>
                    </w:div>
                  </w:divsChild>
                </w:div>
                <w:div w:id="871110507">
                  <w:marLeft w:val="0"/>
                  <w:marRight w:val="0"/>
                  <w:marTop w:val="0"/>
                  <w:marBottom w:val="0"/>
                  <w:divBdr>
                    <w:top w:val="none" w:sz="0" w:space="0" w:color="auto"/>
                    <w:left w:val="none" w:sz="0" w:space="0" w:color="auto"/>
                    <w:bottom w:val="none" w:sz="0" w:space="0" w:color="auto"/>
                    <w:right w:val="none" w:sz="0" w:space="0" w:color="auto"/>
                  </w:divBdr>
                  <w:divsChild>
                    <w:div w:id="1671132196">
                      <w:marLeft w:val="0"/>
                      <w:marRight w:val="0"/>
                      <w:marTop w:val="0"/>
                      <w:marBottom w:val="0"/>
                      <w:divBdr>
                        <w:top w:val="none" w:sz="0" w:space="0" w:color="auto"/>
                        <w:left w:val="none" w:sz="0" w:space="0" w:color="auto"/>
                        <w:bottom w:val="none" w:sz="0" w:space="0" w:color="auto"/>
                        <w:right w:val="none" w:sz="0" w:space="0" w:color="auto"/>
                      </w:divBdr>
                    </w:div>
                  </w:divsChild>
                </w:div>
                <w:div w:id="564873198">
                  <w:marLeft w:val="0"/>
                  <w:marRight w:val="0"/>
                  <w:marTop w:val="0"/>
                  <w:marBottom w:val="0"/>
                  <w:divBdr>
                    <w:top w:val="none" w:sz="0" w:space="0" w:color="auto"/>
                    <w:left w:val="none" w:sz="0" w:space="0" w:color="auto"/>
                    <w:bottom w:val="none" w:sz="0" w:space="0" w:color="auto"/>
                    <w:right w:val="none" w:sz="0" w:space="0" w:color="auto"/>
                  </w:divBdr>
                  <w:divsChild>
                    <w:div w:id="1630941191">
                      <w:marLeft w:val="0"/>
                      <w:marRight w:val="0"/>
                      <w:marTop w:val="0"/>
                      <w:marBottom w:val="0"/>
                      <w:divBdr>
                        <w:top w:val="none" w:sz="0" w:space="0" w:color="auto"/>
                        <w:left w:val="none" w:sz="0" w:space="0" w:color="auto"/>
                        <w:bottom w:val="none" w:sz="0" w:space="0" w:color="auto"/>
                        <w:right w:val="none" w:sz="0" w:space="0" w:color="auto"/>
                      </w:divBdr>
                    </w:div>
                  </w:divsChild>
                </w:div>
                <w:div w:id="594097370">
                  <w:marLeft w:val="0"/>
                  <w:marRight w:val="0"/>
                  <w:marTop w:val="0"/>
                  <w:marBottom w:val="0"/>
                  <w:divBdr>
                    <w:top w:val="none" w:sz="0" w:space="0" w:color="auto"/>
                    <w:left w:val="none" w:sz="0" w:space="0" w:color="auto"/>
                    <w:bottom w:val="none" w:sz="0" w:space="0" w:color="auto"/>
                    <w:right w:val="none" w:sz="0" w:space="0" w:color="auto"/>
                  </w:divBdr>
                  <w:divsChild>
                    <w:div w:id="236478238">
                      <w:marLeft w:val="0"/>
                      <w:marRight w:val="0"/>
                      <w:marTop w:val="0"/>
                      <w:marBottom w:val="0"/>
                      <w:divBdr>
                        <w:top w:val="none" w:sz="0" w:space="0" w:color="auto"/>
                        <w:left w:val="none" w:sz="0" w:space="0" w:color="auto"/>
                        <w:bottom w:val="none" w:sz="0" w:space="0" w:color="auto"/>
                        <w:right w:val="none" w:sz="0" w:space="0" w:color="auto"/>
                      </w:divBdr>
                    </w:div>
                  </w:divsChild>
                </w:div>
                <w:div w:id="1988824591">
                  <w:marLeft w:val="0"/>
                  <w:marRight w:val="0"/>
                  <w:marTop w:val="0"/>
                  <w:marBottom w:val="0"/>
                  <w:divBdr>
                    <w:top w:val="none" w:sz="0" w:space="0" w:color="auto"/>
                    <w:left w:val="none" w:sz="0" w:space="0" w:color="auto"/>
                    <w:bottom w:val="none" w:sz="0" w:space="0" w:color="auto"/>
                    <w:right w:val="none" w:sz="0" w:space="0" w:color="auto"/>
                  </w:divBdr>
                  <w:divsChild>
                    <w:div w:id="678124466">
                      <w:marLeft w:val="0"/>
                      <w:marRight w:val="0"/>
                      <w:marTop w:val="0"/>
                      <w:marBottom w:val="0"/>
                      <w:divBdr>
                        <w:top w:val="none" w:sz="0" w:space="0" w:color="auto"/>
                        <w:left w:val="none" w:sz="0" w:space="0" w:color="auto"/>
                        <w:bottom w:val="none" w:sz="0" w:space="0" w:color="auto"/>
                        <w:right w:val="none" w:sz="0" w:space="0" w:color="auto"/>
                      </w:divBdr>
                    </w:div>
                    <w:div w:id="1361079860">
                      <w:marLeft w:val="0"/>
                      <w:marRight w:val="0"/>
                      <w:marTop w:val="0"/>
                      <w:marBottom w:val="0"/>
                      <w:divBdr>
                        <w:top w:val="none" w:sz="0" w:space="0" w:color="auto"/>
                        <w:left w:val="none" w:sz="0" w:space="0" w:color="auto"/>
                        <w:bottom w:val="none" w:sz="0" w:space="0" w:color="auto"/>
                        <w:right w:val="none" w:sz="0" w:space="0" w:color="auto"/>
                      </w:divBdr>
                    </w:div>
                  </w:divsChild>
                </w:div>
                <w:div w:id="1033263012">
                  <w:marLeft w:val="0"/>
                  <w:marRight w:val="0"/>
                  <w:marTop w:val="0"/>
                  <w:marBottom w:val="0"/>
                  <w:divBdr>
                    <w:top w:val="none" w:sz="0" w:space="0" w:color="auto"/>
                    <w:left w:val="none" w:sz="0" w:space="0" w:color="auto"/>
                    <w:bottom w:val="none" w:sz="0" w:space="0" w:color="auto"/>
                    <w:right w:val="none" w:sz="0" w:space="0" w:color="auto"/>
                  </w:divBdr>
                  <w:divsChild>
                    <w:div w:id="1763794295">
                      <w:marLeft w:val="0"/>
                      <w:marRight w:val="0"/>
                      <w:marTop w:val="0"/>
                      <w:marBottom w:val="0"/>
                      <w:divBdr>
                        <w:top w:val="none" w:sz="0" w:space="0" w:color="auto"/>
                        <w:left w:val="none" w:sz="0" w:space="0" w:color="auto"/>
                        <w:bottom w:val="none" w:sz="0" w:space="0" w:color="auto"/>
                        <w:right w:val="none" w:sz="0" w:space="0" w:color="auto"/>
                      </w:divBdr>
                    </w:div>
                  </w:divsChild>
                </w:div>
                <w:div w:id="2145584786">
                  <w:marLeft w:val="0"/>
                  <w:marRight w:val="0"/>
                  <w:marTop w:val="0"/>
                  <w:marBottom w:val="0"/>
                  <w:divBdr>
                    <w:top w:val="none" w:sz="0" w:space="0" w:color="auto"/>
                    <w:left w:val="none" w:sz="0" w:space="0" w:color="auto"/>
                    <w:bottom w:val="none" w:sz="0" w:space="0" w:color="auto"/>
                    <w:right w:val="none" w:sz="0" w:space="0" w:color="auto"/>
                  </w:divBdr>
                  <w:divsChild>
                    <w:div w:id="1033766132">
                      <w:marLeft w:val="0"/>
                      <w:marRight w:val="0"/>
                      <w:marTop w:val="0"/>
                      <w:marBottom w:val="0"/>
                      <w:divBdr>
                        <w:top w:val="none" w:sz="0" w:space="0" w:color="auto"/>
                        <w:left w:val="none" w:sz="0" w:space="0" w:color="auto"/>
                        <w:bottom w:val="none" w:sz="0" w:space="0" w:color="auto"/>
                        <w:right w:val="none" w:sz="0" w:space="0" w:color="auto"/>
                      </w:divBdr>
                    </w:div>
                  </w:divsChild>
                </w:div>
                <w:div w:id="389961095">
                  <w:marLeft w:val="0"/>
                  <w:marRight w:val="0"/>
                  <w:marTop w:val="0"/>
                  <w:marBottom w:val="0"/>
                  <w:divBdr>
                    <w:top w:val="none" w:sz="0" w:space="0" w:color="auto"/>
                    <w:left w:val="none" w:sz="0" w:space="0" w:color="auto"/>
                    <w:bottom w:val="none" w:sz="0" w:space="0" w:color="auto"/>
                    <w:right w:val="none" w:sz="0" w:space="0" w:color="auto"/>
                  </w:divBdr>
                  <w:divsChild>
                    <w:div w:id="290985759">
                      <w:marLeft w:val="0"/>
                      <w:marRight w:val="0"/>
                      <w:marTop w:val="0"/>
                      <w:marBottom w:val="0"/>
                      <w:divBdr>
                        <w:top w:val="none" w:sz="0" w:space="0" w:color="auto"/>
                        <w:left w:val="none" w:sz="0" w:space="0" w:color="auto"/>
                        <w:bottom w:val="none" w:sz="0" w:space="0" w:color="auto"/>
                        <w:right w:val="none" w:sz="0" w:space="0" w:color="auto"/>
                      </w:divBdr>
                    </w:div>
                  </w:divsChild>
                </w:div>
                <w:div w:id="1000814442">
                  <w:marLeft w:val="0"/>
                  <w:marRight w:val="0"/>
                  <w:marTop w:val="0"/>
                  <w:marBottom w:val="0"/>
                  <w:divBdr>
                    <w:top w:val="none" w:sz="0" w:space="0" w:color="auto"/>
                    <w:left w:val="none" w:sz="0" w:space="0" w:color="auto"/>
                    <w:bottom w:val="none" w:sz="0" w:space="0" w:color="auto"/>
                    <w:right w:val="none" w:sz="0" w:space="0" w:color="auto"/>
                  </w:divBdr>
                  <w:divsChild>
                    <w:div w:id="1186335356">
                      <w:marLeft w:val="0"/>
                      <w:marRight w:val="0"/>
                      <w:marTop w:val="0"/>
                      <w:marBottom w:val="0"/>
                      <w:divBdr>
                        <w:top w:val="none" w:sz="0" w:space="0" w:color="auto"/>
                        <w:left w:val="none" w:sz="0" w:space="0" w:color="auto"/>
                        <w:bottom w:val="none" w:sz="0" w:space="0" w:color="auto"/>
                        <w:right w:val="none" w:sz="0" w:space="0" w:color="auto"/>
                      </w:divBdr>
                    </w:div>
                  </w:divsChild>
                </w:div>
                <w:div w:id="948510646">
                  <w:marLeft w:val="0"/>
                  <w:marRight w:val="0"/>
                  <w:marTop w:val="0"/>
                  <w:marBottom w:val="0"/>
                  <w:divBdr>
                    <w:top w:val="none" w:sz="0" w:space="0" w:color="auto"/>
                    <w:left w:val="none" w:sz="0" w:space="0" w:color="auto"/>
                    <w:bottom w:val="none" w:sz="0" w:space="0" w:color="auto"/>
                    <w:right w:val="none" w:sz="0" w:space="0" w:color="auto"/>
                  </w:divBdr>
                  <w:divsChild>
                    <w:div w:id="2145468555">
                      <w:marLeft w:val="0"/>
                      <w:marRight w:val="0"/>
                      <w:marTop w:val="0"/>
                      <w:marBottom w:val="0"/>
                      <w:divBdr>
                        <w:top w:val="none" w:sz="0" w:space="0" w:color="auto"/>
                        <w:left w:val="none" w:sz="0" w:space="0" w:color="auto"/>
                        <w:bottom w:val="none" w:sz="0" w:space="0" w:color="auto"/>
                        <w:right w:val="none" w:sz="0" w:space="0" w:color="auto"/>
                      </w:divBdr>
                    </w:div>
                  </w:divsChild>
                </w:div>
                <w:div w:id="978535919">
                  <w:marLeft w:val="0"/>
                  <w:marRight w:val="0"/>
                  <w:marTop w:val="0"/>
                  <w:marBottom w:val="0"/>
                  <w:divBdr>
                    <w:top w:val="none" w:sz="0" w:space="0" w:color="auto"/>
                    <w:left w:val="none" w:sz="0" w:space="0" w:color="auto"/>
                    <w:bottom w:val="none" w:sz="0" w:space="0" w:color="auto"/>
                    <w:right w:val="none" w:sz="0" w:space="0" w:color="auto"/>
                  </w:divBdr>
                  <w:divsChild>
                    <w:div w:id="245042739">
                      <w:marLeft w:val="0"/>
                      <w:marRight w:val="0"/>
                      <w:marTop w:val="0"/>
                      <w:marBottom w:val="0"/>
                      <w:divBdr>
                        <w:top w:val="none" w:sz="0" w:space="0" w:color="auto"/>
                        <w:left w:val="none" w:sz="0" w:space="0" w:color="auto"/>
                        <w:bottom w:val="none" w:sz="0" w:space="0" w:color="auto"/>
                        <w:right w:val="none" w:sz="0" w:space="0" w:color="auto"/>
                      </w:divBdr>
                    </w:div>
                  </w:divsChild>
                </w:div>
                <w:div w:id="1447693490">
                  <w:marLeft w:val="0"/>
                  <w:marRight w:val="0"/>
                  <w:marTop w:val="0"/>
                  <w:marBottom w:val="0"/>
                  <w:divBdr>
                    <w:top w:val="none" w:sz="0" w:space="0" w:color="auto"/>
                    <w:left w:val="none" w:sz="0" w:space="0" w:color="auto"/>
                    <w:bottom w:val="none" w:sz="0" w:space="0" w:color="auto"/>
                    <w:right w:val="none" w:sz="0" w:space="0" w:color="auto"/>
                  </w:divBdr>
                  <w:divsChild>
                    <w:div w:id="1805198220">
                      <w:marLeft w:val="0"/>
                      <w:marRight w:val="0"/>
                      <w:marTop w:val="0"/>
                      <w:marBottom w:val="0"/>
                      <w:divBdr>
                        <w:top w:val="none" w:sz="0" w:space="0" w:color="auto"/>
                        <w:left w:val="none" w:sz="0" w:space="0" w:color="auto"/>
                        <w:bottom w:val="none" w:sz="0" w:space="0" w:color="auto"/>
                        <w:right w:val="none" w:sz="0" w:space="0" w:color="auto"/>
                      </w:divBdr>
                    </w:div>
                  </w:divsChild>
                </w:div>
                <w:div w:id="195657416">
                  <w:marLeft w:val="0"/>
                  <w:marRight w:val="0"/>
                  <w:marTop w:val="0"/>
                  <w:marBottom w:val="0"/>
                  <w:divBdr>
                    <w:top w:val="none" w:sz="0" w:space="0" w:color="auto"/>
                    <w:left w:val="none" w:sz="0" w:space="0" w:color="auto"/>
                    <w:bottom w:val="none" w:sz="0" w:space="0" w:color="auto"/>
                    <w:right w:val="none" w:sz="0" w:space="0" w:color="auto"/>
                  </w:divBdr>
                  <w:divsChild>
                    <w:div w:id="87040416">
                      <w:marLeft w:val="0"/>
                      <w:marRight w:val="0"/>
                      <w:marTop w:val="0"/>
                      <w:marBottom w:val="0"/>
                      <w:divBdr>
                        <w:top w:val="none" w:sz="0" w:space="0" w:color="auto"/>
                        <w:left w:val="none" w:sz="0" w:space="0" w:color="auto"/>
                        <w:bottom w:val="none" w:sz="0" w:space="0" w:color="auto"/>
                        <w:right w:val="none" w:sz="0" w:space="0" w:color="auto"/>
                      </w:divBdr>
                    </w:div>
                  </w:divsChild>
                </w:div>
                <w:div w:id="1294095669">
                  <w:marLeft w:val="0"/>
                  <w:marRight w:val="0"/>
                  <w:marTop w:val="0"/>
                  <w:marBottom w:val="0"/>
                  <w:divBdr>
                    <w:top w:val="none" w:sz="0" w:space="0" w:color="auto"/>
                    <w:left w:val="none" w:sz="0" w:space="0" w:color="auto"/>
                    <w:bottom w:val="none" w:sz="0" w:space="0" w:color="auto"/>
                    <w:right w:val="none" w:sz="0" w:space="0" w:color="auto"/>
                  </w:divBdr>
                  <w:divsChild>
                    <w:div w:id="1693606781">
                      <w:marLeft w:val="0"/>
                      <w:marRight w:val="0"/>
                      <w:marTop w:val="0"/>
                      <w:marBottom w:val="0"/>
                      <w:divBdr>
                        <w:top w:val="none" w:sz="0" w:space="0" w:color="auto"/>
                        <w:left w:val="none" w:sz="0" w:space="0" w:color="auto"/>
                        <w:bottom w:val="none" w:sz="0" w:space="0" w:color="auto"/>
                        <w:right w:val="none" w:sz="0" w:space="0" w:color="auto"/>
                      </w:divBdr>
                    </w:div>
                  </w:divsChild>
                </w:div>
                <w:div w:id="355079008">
                  <w:marLeft w:val="0"/>
                  <w:marRight w:val="0"/>
                  <w:marTop w:val="0"/>
                  <w:marBottom w:val="0"/>
                  <w:divBdr>
                    <w:top w:val="none" w:sz="0" w:space="0" w:color="auto"/>
                    <w:left w:val="none" w:sz="0" w:space="0" w:color="auto"/>
                    <w:bottom w:val="none" w:sz="0" w:space="0" w:color="auto"/>
                    <w:right w:val="none" w:sz="0" w:space="0" w:color="auto"/>
                  </w:divBdr>
                  <w:divsChild>
                    <w:div w:id="1921058133">
                      <w:marLeft w:val="0"/>
                      <w:marRight w:val="0"/>
                      <w:marTop w:val="0"/>
                      <w:marBottom w:val="0"/>
                      <w:divBdr>
                        <w:top w:val="none" w:sz="0" w:space="0" w:color="auto"/>
                        <w:left w:val="none" w:sz="0" w:space="0" w:color="auto"/>
                        <w:bottom w:val="none" w:sz="0" w:space="0" w:color="auto"/>
                        <w:right w:val="none" w:sz="0" w:space="0" w:color="auto"/>
                      </w:divBdr>
                    </w:div>
                  </w:divsChild>
                </w:div>
                <w:div w:id="653603122">
                  <w:marLeft w:val="0"/>
                  <w:marRight w:val="0"/>
                  <w:marTop w:val="0"/>
                  <w:marBottom w:val="0"/>
                  <w:divBdr>
                    <w:top w:val="none" w:sz="0" w:space="0" w:color="auto"/>
                    <w:left w:val="none" w:sz="0" w:space="0" w:color="auto"/>
                    <w:bottom w:val="none" w:sz="0" w:space="0" w:color="auto"/>
                    <w:right w:val="none" w:sz="0" w:space="0" w:color="auto"/>
                  </w:divBdr>
                  <w:divsChild>
                    <w:div w:id="1278953471">
                      <w:marLeft w:val="0"/>
                      <w:marRight w:val="0"/>
                      <w:marTop w:val="0"/>
                      <w:marBottom w:val="0"/>
                      <w:divBdr>
                        <w:top w:val="none" w:sz="0" w:space="0" w:color="auto"/>
                        <w:left w:val="none" w:sz="0" w:space="0" w:color="auto"/>
                        <w:bottom w:val="none" w:sz="0" w:space="0" w:color="auto"/>
                        <w:right w:val="none" w:sz="0" w:space="0" w:color="auto"/>
                      </w:divBdr>
                    </w:div>
                  </w:divsChild>
                </w:div>
                <w:div w:id="963466415">
                  <w:marLeft w:val="0"/>
                  <w:marRight w:val="0"/>
                  <w:marTop w:val="0"/>
                  <w:marBottom w:val="0"/>
                  <w:divBdr>
                    <w:top w:val="none" w:sz="0" w:space="0" w:color="auto"/>
                    <w:left w:val="none" w:sz="0" w:space="0" w:color="auto"/>
                    <w:bottom w:val="none" w:sz="0" w:space="0" w:color="auto"/>
                    <w:right w:val="none" w:sz="0" w:space="0" w:color="auto"/>
                  </w:divBdr>
                  <w:divsChild>
                    <w:div w:id="1360929913">
                      <w:marLeft w:val="0"/>
                      <w:marRight w:val="0"/>
                      <w:marTop w:val="0"/>
                      <w:marBottom w:val="0"/>
                      <w:divBdr>
                        <w:top w:val="none" w:sz="0" w:space="0" w:color="auto"/>
                        <w:left w:val="none" w:sz="0" w:space="0" w:color="auto"/>
                        <w:bottom w:val="none" w:sz="0" w:space="0" w:color="auto"/>
                        <w:right w:val="none" w:sz="0" w:space="0" w:color="auto"/>
                      </w:divBdr>
                    </w:div>
                  </w:divsChild>
                </w:div>
                <w:div w:id="1893924930">
                  <w:marLeft w:val="0"/>
                  <w:marRight w:val="0"/>
                  <w:marTop w:val="0"/>
                  <w:marBottom w:val="0"/>
                  <w:divBdr>
                    <w:top w:val="none" w:sz="0" w:space="0" w:color="auto"/>
                    <w:left w:val="none" w:sz="0" w:space="0" w:color="auto"/>
                    <w:bottom w:val="none" w:sz="0" w:space="0" w:color="auto"/>
                    <w:right w:val="none" w:sz="0" w:space="0" w:color="auto"/>
                  </w:divBdr>
                  <w:divsChild>
                    <w:div w:id="1538618756">
                      <w:marLeft w:val="0"/>
                      <w:marRight w:val="0"/>
                      <w:marTop w:val="0"/>
                      <w:marBottom w:val="0"/>
                      <w:divBdr>
                        <w:top w:val="none" w:sz="0" w:space="0" w:color="auto"/>
                        <w:left w:val="none" w:sz="0" w:space="0" w:color="auto"/>
                        <w:bottom w:val="none" w:sz="0" w:space="0" w:color="auto"/>
                        <w:right w:val="none" w:sz="0" w:space="0" w:color="auto"/>
                      </w:divBdr>
                    </w:div>
                  </w:divsChild>
                </w:div>
                <w:div w:id="1087576914">
                  <w:marLeft w:val="0"/>
                  <w:marRight w:val="0"/>
                  <w:marTop w:val="0"/>
                  <w:marBottom w:val="0"/>
                  <w:divBdr>
                    <w:top w:val="none" w:sz="0" w:space="0" w:color="auto"/>
                    <w:left w:val="none" w:sz="0" w:space="0" w:color="auto"/>
                    <w:bottom w:val="none" w:sz="0" w:space="0" w:color="auto"/>
                    <w:right w:val="none" w:sz="0" w:space="0" w:color="auto"/>
                  </w:divBdr>
                  <w:divsChild>
                    <w:div w:id="1704866918">
                      <w:marLeft w:val="0"/>
                      <w:marRight w:val="0"/>
                      <w:marTop w:val="0"/>
                      <w:marBottom w:val="0"/>
                      <w:divBdr>
                        <w:top w:val="none" w:sz="0" w:space="0" w:color="auto"/>
                        <w:left w:val="none" w:sz="0" w:space="0" w:color="auto"/>
                        <w:bottom w:val="none" w:sz="0" w:space="0" w:color="auto"/>
                        <w:right w:val="none" w:sz="0" w:space="0" w:color="auto"/>
                      </w:divBdr>
                    </w:div>
                  </w:divsChild>
                </w:div>
                <w:div w:id="520557712">
                  <w:marLeft w:val="0"/>
                  <w:marRight w:val="0"/>
                  <w:marTop w:val="0"/>
                  <w:marBottom w:val="0"/>
                  <w:divBdr>
                    <w:top w:val="none" w:sz="0" w:space="0" w:color="auto"/>
                    <w:left w:val="none" w:sz="0" w:space="0" w:color="auto"/>
                    <w:bottom w:val="none" w:sz="0" w:space="0" w:color="auto"/>
                    <w:right w:val="none" w:sz="0" w:space="0" w:color="auto"/>
                  </w:divBdr>
                  <w:divsChild>
                    <w:div w:id="455099988">
                      <w:marLeft w:val="0"/>
                      <w:marRight w:val="0"/>
                      <w:marTop w:val="0"/>
                      <w:marBottom w:val="0"/>
                      <w:divBdr>
                        <w:top w:val="none" w:sz="0" w:space="0" w:color="auto"/>
                        <w:left w:val="none" w:sz="0" w:space="0" w:color="auto"/>
                        <w:bottom w:val="none" w:sz="0" w:space="0" w:color="auto"/>
                        <w:right w:val="none" w:sz="0" w:space="0" w:color="auto"/>
                      </w:divBdr>
                    </w:div>
                  </w:divsChild>
                </w:div>
                <w:div w:id="949823750">
                  <w:marLeft w:val="0"/>
                  <w:marRight w:val="0"/>
                  <w:marTop w:val="0"/>
                  <w:marBottom w:val="0"/>
                  <w:divBdr>
                    <w:top w:val="none" w:sz="0" w:space="0" w:color="auto"/>
                    <w:left w:val="none" w:sz="0" w:space="0" w:color="auto"/>
                    <w:bottom w:val="none" w:sz="0" w:space="0" w:color="auto"/>
                    <w:right w:val="none" w:sz="0" w:space="0" w:color="auto"/>
                  </w:divBdr>
                  <w:divsChild>
                    <w:div w:id="1557013895">
                      <w:marLeft w:val="0"/>
                      <w:marRight w:val="0"/>
                      <w:marTop w:val="0"/>
                      <w:marBottom w:val="0"/>
                      <w:divBdr>
                        <w:top w:val="none" w:sz="0" w:space="0" w:color="auto"/>
                        <w:left w:val="none" w:sz="0" w:space="0" w:color="auto"/>
                        <w:bottom w:val="none" w:sz="0" w:space="0" w:color="auto"/>
                        <w:right w:val="none" w:sz="0" w:space="0" w:color="auto"/>
                      </w:divBdr>
                    </w:div>
                  </w:divsChild>
                </w:div>
                <w:div w:id="1384259383">
                  <w:marLeft w:val="0"/>
                  <w:marRight w:val="0"/>
                  <w:marTop w:val="0"/>
                  <w:marBottom w:val="0"/>
                  <w:divBdr>
                    <w:top w:val="none" w:sz="0" w:space="0" w:color="auto"/>
                    <w:left w:val="none" w:sz="0" w:space="0" w:color="auto"/>
                    <w:bottom w:val="none" w:sz="0" w:space="0" w:color="auto"/>
                    <w:right w:val="none" w:sz="0" w:space="0" w:color="auto"/>
                  </w:divBdr>
                  <w:divsChild>
                    <w:div w:id="1564366873">
                      <w:marLeft w:val="0"/>
                      <w:marRight w:val="0"/>
                      <w:marTop w:val="0"/>
                      <w:marBottom w:val="0"/>
                      <w:divBdr>
                        <w:top w:val="none" w:sz="0" w:space="0" w:color="auto"/>
                        <w:left w:val="none" w:sz="0" w:space="0" w:color="auto"/>
                        <w:bottom w:val="none" w:sz="0" w:space="0" w:color="auto"/>
                        <w:right w:val="none" w:sz="0" w:space="0" w:color="auto"/>
                      </w:divBdr>
                    </w:div>
                  </w:divsChild>
                </w:div>
                <w:div w:id="1047797775">
                  <w:marLeft w:val="0"/>
                  <w:marRight w:val="0"/>
                  <w:marTop w:val="0"/>
                  <w:marBottom w:val="0"/>
                  <w:divBdr>
                    <w:top w:val="none" w:sz="0" w:space="0" w:color="auto"/>
                    <w:left w:val="none" w:sz="0" w:space="0" w:color="auto"/>
                    <w:bottom w:val="none" w:sz="0" w:space="0" w:color="auto"/>
                    <w:right w:val="none" w:sz="0" w:space="0" w:color="auto"/>
                  </w:divBdr>
                  <w:divsChild>
                    <w:div w:id="203711597">
                      <w:marLeft w:val="0"/>
                      <w:marRight w:val="0"/>
                      <w:marTop w:val="0"/>
                      <w:marBottom w:val="0"/>
                      <w:divBdr>
                        <w:top w:val="none" w:sz="0" w:space="0" w:color="auto"/>
                        <w:left w:val="none" w:sz="0" w:space="0" w:color="auto"/>
                        <w:bottom w:val="none" w:sz="0" w:space="0" w:color="auto"/>
                        <w:right w:val="none" w:sz="0" w:space="0" w:color="auto"/>
                      </w:divBdr>
                    </w:div>
                  </w:divsChild>
                </w:div>
                <w:div w:id="595091421">
                  <w:marLeft w:val="0"/>
                  <w:marRight w:val="0"/>
                  <w:marTop w:val="0"/>
                  <w:marBottom w:val="0"/>
                  <w:divBdr>
                    <w:top w:val="none" w:sz="0" w:space="0" w:color="auto"/>
                    <w:left w:val="none" w:sz="0" w:space="0" w:color="auto"/>
                    <w:bottom w:val="none" w:sz="0" w:space="0" w:color="auto"/>
                    <w:right w:val="none" w:sz="0" w:space="0" w:color="auto"/>
                  </w:divBdr>
                  <w:divsChild>
                    <w:div w:id="18895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5971</Words>
  <Characters>34038</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Коваленко</dc:creator>
  <cp:lastModifiedBy>User</cp:lastModifiedBy>
  <cp:revision>3</cp:revision>
  <cp:lastPrinted>2022-01-20T11:48:00Z</cp:lastPrinted>
  <dcterms:created xsi:type="dcterms:W3CDTF">2022-01-14T09:42:00Z</dcterms:created>
  <dcterms:modified xsi:type="dcterms:W3CDTF">2022-01-20T12:00:00Z</dcterms:modified>
</cp:coreProperties>
</file>