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ED6" w14:textId="06E2E051" w:rsidR="00265E41" w:rsidRPr="00F80FDA" w:rsidRDefault="00265E41" w:rsidP="00265E41">
      <w:pPr>
        <w:jc w:val="center"/>
        <w:rPr>
          <w:b/>
          <w:i/>
          <w:iCs/>
          <w:szCs w:val="28"/>
        </w:rPr>
      </w:pPr>
      <w:bookmarkStart w:id="0" w:name="_Hlk89261148"/>
      <w:r w:rsidRPr="008426D8">
        <w:rPr>
          <w:i/>
          <w:noProof/>
          <w:szCs w:val="28"/>
        </w:rPr>
        <w:drawing>
          <wp:inline distT="0" distB="0" distL="0" distR="0" wp14:anchorId="73A7184E" wp14:editId="57482C93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542A" w14:textId="77777777" w:rsidR="00265E41" w:rsidRPr="00F80FDA" w:rsidRDefault="00265E41" w:rsidP="00265E4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НОВОКАХОВСЬКА МІСЬКА РАДА</w:t>
      </w:r>
    </w:p>
    <w:p w14:paraId="142EA2CE" w14:textId="77777777" w:rsidR="00265E41" w:rsidRPr="00F80FDA" w:rsidRDefault="00265E41" w:rsidP="00265E41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ХЕРСОНСЬКОЇ ОБЛАСТІ</w:t>
      </w:r>
    </w:p>
    <w:p w14:paraId="5C28809E" w14:textId="77777777" w:rsidR="00265E41" w:rsidRPr="00F80FDA" w:rsidRDefault="00265E41" w:rsidP="00265E4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ВИКОНАВЧИЙ КОМІТЕТ</w:t>
      </w:r>
    </w:p>
    <w:p w14:paraId="18DB07B1" w14:textId="77777777" w:rsidR="00265E41" w:rsidRPr="00F80FDA" w:rsidRDefault="00265E41" w:rsidP="00265E41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F80FDA">
        <w:rPr>
          <w:b/>
          <w:bCs/>
          <w:iCs/>
          <w:sz w:val="44"/>
          <w:szCs w:val="44"/>
        </w:rPr>
        <w:t>Р І Ш Е Н Н Я</w:t>
      </w:r>
    </w:p>
    <w:p w14:paraId="25C2C00F" w14:textId="77777777" w:rsidR="00265E41" w:rsidRPr="00F80FDA" w:rsidRDefault="00265E41" w:rsidP="00265E4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3B4EC01D" w14:textId="77777777" w:rsidR="00265E41" w:rsidRPr="00F80FDA" w:rsidRDefault="00265E41" w:rsidP="00265E41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572CE902" w14:textId="3B45C9A2" w:rsidR="00265E41" w:rsidRPr="00265E41" w:rsidRDefault="00265E41" w:rsidP="00265E41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  <w:lang w:val="uk-UA"/>
        </w:rPr>
      </w:pPr>
      <w:r w:rsidRPr="00F80FDA">
        <w:rPr>
          <w:iCs/>
          <w:szCs w:val="28"/>
        </w:rPr>
        <w:t xml:space="preserve">від «____» </w:t>
      </w:r>
      <w:r w:rsidRPr="00F80FDA">
        <w:rPr>
          <w:b/>
          <w:bCs/>
          <w:i/>
          <w:iCs/>
          <w:sz w:val="28"/>
          <w:szCs w:val="28"/>
          <w:u w:val="single"/>
          <w:lang w:val="uk-UA"/>
        </w:rPr>
        <w:t>28</w:t>
      </w:r>
      <w:r w:rsidRPr="00F80FDA">
        <w:rPr>
          <w:b/>
          <w:bCs/>
          <w:i/>
          <w:iCs/>
          <w:sz w:val="28"/>
          <w:szCs w:val="28"/>
          <w:u w:val="single"/>
        </w:rPr>
        <w:t>.12.2021</w:t>
      </w:r>
      <w:r w:rsidRPr="00F80FDA">
        <w:rPr>
          <w:iCs/>
          <w:szCs w:val="28"/>
        </w:rPr>
        <w:t xml:space="preserve"> 20 ____  р.  №</w:t>
      </w:r>
      <w:r w:rsidRPr="00F80FDA">
        <w:rPr>
          <w:iCs/>
          <w:sz w:val="28"/>
          <w:szCs w:val="28"/>
        </w:rPr>
        <w:t xml:space="preserve"> </w:t>
      </w:r>
      <w:r w:rsidRPr="007A20F2">
        <w:rPr>
          <w:b/>
          <w:bCs/>
          <w:i/>
          <w:iCs/>
          <w:sz w:val="28"/>
          <w:szCs w:val="28"/>
          <w:u w:val="single"/>
        </w:rPr>
        <w:t>68</w:t>
      </w:r>
      <w:r>
        <w:rPr>
          <w:b/>
          <w:bCs/>
          <w:i/>
          <w:iCs/>
          <w:sz w:val="28"/>
          <w:szCs w:val="28"/>
          <w:u w:val="single"/>
          <w:lang w:val="uk-UA"/>
        </w:rPr>
        <w:t>2</w:t>
      </w:r>
    </w:p>
    <w:p w14:paraId="70F3CEB6" w14:textId="77777777" w:rsidR="00265E41" w:rsidRPr="00F80FDA" w:rsidRDefault="00265E41" w:rsidP="00265E41">
      <w:pPr>
        <w:shd w:val="clear" w:color="auto" w:fill="FFFFFF"/>
        <w:rPr>
          <w:b/>
          <w:i/>
          <w:iCs/>
          <w:sz w:val="16"/>
          <w:szCs w:val="16"/>
        </w:rPr>
      </w:pPr>
      <w:r w:rsidRPr="00F80FDA">
        <w:rPr>
          <w:iCs/>
          <w:sz w:val="16"/>
          <w:szCs w:val="16"/>
        </w:rPr>
        <w:t>м.Нова Каховка</w:t>
      </w:r>
    </w:p>
    <w:bookmarkEnd w:id="0"/>
    <w:p w14:paraId="03A3FFC9" w14:textId="77777777" w:rsidR="00394839" w:rsidRPr="00110851" w:rsidRDefault="00394839" w:rsidP="00265E41">
      <w:pPr>
        <w:jc w:val="center"/>
        <w:rPr>
          <w:sz w:val="28"/>
          <w:szCs w:val="28"/>
          <w:lang w:val="uk-UA"/>
        </w:rPr>
      </w:pPr>
    </w:p>
    <w:p w14:paraId="459863D0" w14:textId="1E4F2873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Про організацію проїзду учнів</w:t>
      </w:r>
    </w:p>
    <w:p w14:paraId="0239F955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та педагогічних працівників на 202</w:t>
      </w:r>
      <w:r w:rsidR="002725F7" w:rsidRPr="00110851">
        <w:rPr>
          <w:sz w:val="28"/>
          <w:szCs w:val="28"/>
          <w:lang w:val="uk-UA"/>
        </w:rPr>
        <w:t>2</w:t>
      </w:r>
      <w:r w:rsidRPr="00110851">
        <w:rPr>
          <w:sz w:val="28"/>
          <w:szCs w:val="28"/>
          <w:lang w:val="uk-UA"/>
        </w:rPr>
        <w:t xml:space="preserve"> рік</w:t>
      </w:r>
    </w:p>
    <w:p w14:paraId="051EF265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ab/>
      </w:r>
    </w:p>
    <w:p w14:paraId="0F45CF3C" w14:textId="2F7EDE28" w:rsidR="00394839" w:rsidRPr="00110851" w:rsidRDefault="00394839" w:rsidP="001814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З метою подальшого врегулювання питань організації перевезень до місць навчання і у зворотному напрямку учнів та педагогічних працівників закладів загальної середньої освіти шкільними автобусами, на підставі </w:t>
      </w:r>
      <w:r w:rsidR="00181478">
        <w:rPr>
          <w:sz w:val="28"/>
          <w:szCs w:val="28"/>
          <w:lang w:val="uk-UA"/>
        </w:rPr>
        <w:t>з</w:t>
      </w:r>
      <w:r w:rsidRPr="00110851">
        <w:rPr>
          <w:sz w:val="28"/>
          <w:szCs w:val="28"/>
          <w:lang w:val="uk-UA"/>
        </w:rPr>
        <w:t>аконів України «Про освіту»</w:t>
      </w:r>
      <w:r w:rsidR="00181478">
        <w:rPr>
          <w:sz w:val="28"/>
          <w:szCs w:val="28"/>
          <w:lang w:val="uk-UA"/>
        </w:rPr>
        <w:t>,</w:t>
      </w:r>
      <w:r w:rsidRPr="00110851">
        <w:rPr>
          <w:sz w:val="28"/>
          <w:szCs w:val="28"/>
          <w:lang w:val="uk-UA"/>
        </w:rPr>
        <w:t xml:space="preserve"> «Про повну загальну середню освіту», «Про охорону дитинства», «Про публічні закупівлі», керуючись статтями </w:t>
      </w:r>
      <w:r w:rsidR="009321DB" w:rsidRPr="00110851">
        <w:rPr>
          <w:sz w:val="28"/>
          <w:szCs w:val="28"/>
          <w:lang w:val="uk-UA"/>
        </w:rPr>
        <w:t xml:space="preserve">28, </w:t>
      </w:r>
      <w:r w:rsidRPr="00110851">
        <w:rPr>
          <w:sz w:val="28"/>
          <w:szCs w:val="28"/>
          <w:lang w:val="uk-UA"/>
        </w:rPr>
        <w:t>32 Закону України «Про місцеве самоврядування в Україні», виконавчий комітет Новокаховської міської ради</w:t>
      </w:r>
    </w:p>
    <w:p w14:paraId="042BE04C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 </w:t>
      </w:r>
    </w:p>
    <w:p w14:paraId="22486DFC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bCs/>
          <w:spacing w:val="-1"/>
          <w:sz w:val="28"/>
          <w:szCs w:val="28"/>
          <w:lang w:val="uk-UA"/>
        </w:rPr>
        <w:t>ВИРІШИВ:</w:t>
      </w:r>
    </w:p>
    <w:p w14:paraId="4FB01860" w14:textId="77777777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</w:p>
    <w:p w14:paraId="31A4096F" w14:textId="77777777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1. Затвердити маршрути перевезення учнів та педагогічних працівників до місця навчання і у зворотному напрямку на території Новокаховської територіальної громади (додається).</w:t>
      </w:r>
    </w:p>
    <w:p w14:paraId="7D0AAE5A" w14:textId="77777777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2. Розпорядникам бюджетних коштів – керівникам</w:t>
      </w:r>
      <w:r w:rsidR="00383119">
        <w:rPr>
          <w:sz w:val="28"/>
          <w:szCs w:val="28"/>
          <w:lang w:val="uk-UA"/>
        </w:rPr>
        <w:t>:</w:t>
      </w:r>
      <w:r w:rsidRPr="00110851">
        <w:rPr>
          <w:sz w:val="28"/>
          <w:szCs w:val="28"/>
          <w:lang w:val="uk-UA"/>
        </w:rPr>
        <w:t xml:space="preserve"> загальноосвітньої школи I-III ступенів № 6 (Гайсенюк Л.М.), Дніпрянської загальноосвітньої школи I-III ступенів (Фединяк Р.М.), Маслівської </w:t>
      </w:r>
      <w:r w:rsidR="00383119">
        <w:rPr>
          <w:sz w:val="28"/>
          <w:szCs w:val="28"/>
          <w:lang w:val="uk-UA"/>
        </w:rPr>
        <w:t>гімназії</w:t>
      </w:r>
      <w:r w:rsidRPr="00110851">
        <w:rPr>
          <w:sz w:val="28"/>
          <w:szCs w:val="28"/>
          <w:lang w:val="uk-UA"/>
        </w:rPr>
        <w:t xml:space="preserve"> (Ковш О.П.), Корсунської гімназії (Дук С.О.)</w:t>
      </w:r>
      <w:r w:rsidR="00383119">
        <w:rPr>
          <w:sz w:val="28"/>
          <w:szCs w:val="28"/>
          <w:lang w:val="uk-UA"/>
        </w:rPr>
        <w:t xml:space="preserve">, </w:t>
      </w:r>
      <w:r w:rsidR="00383119" w:rsidRPr="00110851">
        <w:rPr>
          <w:sz w:val="28"/>
          <w:szCs w:val="28"/>
          <w:lang w:val="uk-UA"/>
        </w:rPr>
        <w:t>загальноосвітньої школи I-III ступенів №</w:t>
      </w:r>
      <w:r w:rsidR="00383119">
        <w:rPr>
          <w:sz w:val="28"/>
          <w:szCs w:val="28"/>
          <w:lang w:val="uk-UA"/>
        </w:rPr>
        <w:t xml:space="preserve"> 1 (Зуйко О.М.), л</w:t>
      </w:r>
      <w:r w:rsidR="00383119" w:rsidRPr="00110851">
        <w:rPr>
          <w:sz w:val="28"/>
          <w:szCs w:val="28"/>
          <w:lang w:val="uk-UA"/>
        </w:rPr>
        <w:t>іце</w:t>
      </w:r>
      <w:r w:rsidR="00383119">
        <w:rPr>
          <w:sz w:val="28"/>
          <w:szCs w:val="28"/>
          <w:lang w:val="uk-UA"/>
        </w:rPr>
        <w:t>ю</w:t>
      </w:r>
      <w:r w:rsidR="00383119" w:rsidRPr="00110851">
        <w:rPr>
          <w:rFonts w:cstheme="minorBidi"/>
          <w:sz w:val="28"/>
          <w:szCs w:val="28"/>
          <w:lang w:val="uk-UA"/>
        </w:rPr>
        <w:t xml:space="preserve"> №2 </w:t>
      </w:r>
      <w:r w:rsidR="00383119" w:rsidRPr="00110851">
        <w:rPr>
          <w:sz w:val="28"/>
          <w:szCs w:val="28"/>
          <w:lang w:val="uk-UA"/>
        </w:rPr>
        <w:t>імені</w:t>
      </w:r>
      <w:r w:rsidR="00383119" w:rsidRPr="00110851">
        <w:rPr>
          <w:rFonts w:cstheme="minorBidi"/>
          <w:sz w:val="28"/>
          <w:szCs w:val="28"/>
          <w:lang w:val="uk-UA"/>
        </w:rPr>
        <w:t xml:space="preserve"> А.П. Б</w:t>
      </w:r>
      <w:r w:rsidR="00383119" w:rsidRPr="00110851">
        <w:rPr>
          <w:sz w:val="28"/>
          <w:szCs w:val="28"/>
          <w:lang w:val="uk-UA"/>
        </w:rPr>
        <w:t>ахути</w:t>
      </w:r>
      <w:r w:rsidR="00383119">
        <w:rPr>
          <w:sz w:val="28"/>
          <w:szCs w:val="28"/>
          <w:lang w:val="uk-UA"/>
        </w:rPr>
        <w:t xml:space="preserve"> (Якубова О.О.),  с</w:t>
      </w:r>
      <w:r w:rsidR="00383119" w:rsidRPr="00110851">
        <w:rPr>
          <w:sz w:val="28"/>
          <w:szCs w:val="28"/>
          <w:lang w:val="uk-UA"/>
        </w:rPr>
        <w:t>пеціалізован</w:t>
      </w:r>
      <w:r w:rsidR="00383119">
        <w:rPr>
          <w:sz w:val="28"/>
          <w:szCs w:val="28"/>
          <w:lang w:val="uk-UA"/>
        </w:rPr>
        <w:t>ої</w:t>
      </w:r>
      <w:r w:rsidR="00383119" w:rsidRPr="00110851">
        <w:rPr>
          <w:sz w:val="28"/>
          <w:szCs w:val="28"/>
          <w:lang w:val="uk-UA"/>
        </w:rPr>
        <w:t xml:space="preserve"> загальноосвітн</w:t>
      </w:r>
      <w:r w:rsidR="00383119">
        <w:rPr>
          <w:sz w:val="28"/>
          <w:szCs w:val="28"/>
          <w:lang w:val="uk-UA"/>
        </w:rPr>
        <w:t>ьої</w:t>
      </w:r>
      <w:r w:rsidR="00383119" w:rsidRPr="00110851">
        <w:rPr>
          <w:sz w:val="28"/>
          <w:szCs w:val="28"/>
          <w:lang w:val="uk-UA"/>
        </w:rPr>
        <w:t xml:space="preserve"> школ</w:t>
      </w:r>
      <w:r w:rsidR="00383119">
        <w:rPr>
          <w:sz w:val="28"/>
          <w:szCs w:val="28"/>
          <w:lang w:val="uk-UA"/>
        </w:rPr>
        <w:t>и</w:t>
      </w:r>
      <w:r w:rsidR="00383119" w:rsidRPr="00110851">
        <w:rPr>
          <w:sz w:val="28"/>
          <w:szCs w:val="28"/>
          <w:lang w:val="uk-UA"/>
        </w:rPr>
        <w:t xml:space="preserve"> </w:t>
      </w:r>
      <w:r w:rsidR="00383119">
        <w:rPr>
          <w:sz w:val="28"/>
          <w:szCs w:val="28"/>
          <w:lang w:val="uk-UA"/>
        </w:rPr>
        <w:t>І</w:t>
      </w:r>
      <w:r w:rsidR="00383119" w:rsidRPr="00110851">
        <w:rPr>
          <w:sz w:val="28"/>
          <w:szCs w:val="28"/>
          <w:lang w:val="uk-UA"/>
        </w:rPr>
        <w:t>-</w:t>
      </w:r>
      <w:r w:rsidR="00383119">
        <w:rPr>
          <w:sz w:val="28"/>
          <w:szCs w:val="28"/>
          <w:lang w:val="uk-UA"/>
        </w:rPr>
        <w:t>ІІІ</w:t>
      </w:r>
      <w:r w:rsidR="00383119" w:rsidRPr="00110851">
        <w:rPr>
          <w:sz w:val="28"/>
          <w:szCs w:val="28"/>
          <w:lang w:val="uk-UA"/>
        </w:rPr>
        <w:t xml:space="preserve"> ступенів №8 з поглибленим вивченням англійської мови</w:t>
      </w:r>
      <w:r w:rsidR="00383119">
        <w:rPr>
          <w:sz w:val="28"/>
          <w:szCs w:val="28"/>
          <w:lang w:val="uk-UA"/>
        </w:rPr>
        <w:t xml:space="preserve"> (Олійник О.М.), гімназії (Литвинова О.М.), </w:t>
      </w:r>
      <w:r w:rsidR="00383119" w:rsidRPr="00110851">
        <w:rPr>
          <w:sz w:val="28"/>
          <w:szCs w:val="28"/>
          <w:lang w:val="uk-UA"/>
        </w:rPr>
        <w:t>загальноосвітньої школи I-III ступенів №</w:t>
      </w:r>
      <w:r w:rsidR="00383119">
        <w:rPr>
          <w:sz w:val="28"/>
          <w:szCs w:val="28"/>
          <w:lang w:val="uk-UA"/>
        </w:rPr>
        <w:t xml:space="preserve"> 10 (Рєзніков В.В.), академічного ліцею «Спектр» (Долецька Т.Є.)</w:t>
      </w:r>
      <w:r w:rsidRPr="00110851">
        <w:rPr>
          <w:sz w:val="28"/>
          <w:szCs w:val="28"/>
          <w:lang w:val="uk-UA"/>
        </w:rPr>
        <w:t>:</w:t>
      </w:r>
    </w:p>
    <w:p w14:paraId="1DCFBA65" w14:textId="77777777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2.1. Організувати перевезення учнів та педагогічних працівників до місця навчання і у зворотному напрямку на території Новокаховської  територіальної громади.</w:t>
      </w:r>
    </w:p>
    <w:p w14:paraId="452E665E" w14:textId="46992D4E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2.2. Укласти договори з перевізниками в межах доведених планових асигнувань, передбачених в бюджеті Новокаховської </w:t>
      </w:r>
      <w:r w:rsidR="00181478">
        <w:rPr>
          <w:sz w:val="28"/>
          <w:szCs w:val="28"/>
          <w:lang w:val="uk-UA"/>
        </w:rPr>
        <w:t xml:space="preserve">міської </w:t>
      </w:r>
      <w:r w:rsidRPr="00110851">
        <w:rPr>
          <w:sz w:val="28"/>
          <w:szCs w:val="28"/>
          <w:lang w:val="uk-UA"/>
        </w:rPr>
        <w:t>територіальної громади на 202</w:t>
      </w:r>
      <w:r w:rsidR="00383119">
        <w:rPr>
          <w:sz w:val="28"/>
          <w:szCs w:val="28"/>
          <w:lang w:val="uk-UA"/>
        </w:rPr>
        <w:t>2</w:t>
      </w:r>
      <w:r w:rsidRPr="00110851">
        <w:rPr>
          <w:sz w:val="28"/>
          <w:szCs w:val="28"/>
          <w:lang w:val="uk-UA"/>
        </w:rPr>
        <w:t xml:space="preserve"> рік.</w:t>
      </w:r>
    </w:p>
    <w:p w14:paraId="201A0E66" w14:textId="307835B1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2.3. У разі, якщо комісія ТЕБ</w:t>
      </w:r>
      <w:r w:rsidR="00181478">
        <w:rPr>
          <w:sz w:val="28"/>
          <w:szCs w:val="28"/>
          <w:lang w:val="uk-UA"/>
        </w:rPr>
        <w:t xml:space="preserve"> </w:t>
      </w:r>
      <w:r w:rsidRPr="00110851">
        <w:rPr>
          <w:sz w:val="28"/>
          <w:szCs w:val="28"/>
          <w:lang w:val="uk-UA"/>
        </w:rPr>
        <w:t>та</w:t>
      </w:r>
      <w:r w:rsidR="00181478">
        <w:rPr>
          <w:sz w:val="28"/>
          <w:szCs w:val="28"/>
          <w:lang w:val="uk-UA"/>
        </w:rPr>
        <w:t xml:space="preserve"> </w:t>
      </w:r>
      <w:r w:rsidRPr="00110851">
        <w:rPr>
          <w:sz w:val="28"/>
          <w:szCs w:val="28"/>
          <w:lang w:val="uk-UA"/>
        </w:rPr>
        <w:t>НС приймає рішення про тимчасове призупинення навчально-виховного процесу (дистанційне навчання) у ЗЗСО, послуги з перевезення учнів та педагогічних працівників не надаються.</w:t>
      </w:r>
    </w:p>
    <w:p w14:paraId="22A72843" w14:textId="77777777" w:rsidR="00394839" w:rsidRPr="00110851" w:rsidRDefault="00394839" w:rsidP="0039483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lastRenderedPageBreak/>
        <w:t xml:space="preserve">3. Визнати таким, що втратило чинність, рішення виконавчого комітету від </w:t>
      </w:r>
      <w:r w:rsidR="00383119">
        <w:rPr>
          <w:sz w:val="28"/>
          <w:szCs w:val="28"/>
          <w:lang w:val="uk-UA"/>
        </w:rPr>
        <w:t>09</w:t>
      </w:r>
      <w:r w:rsidRPr="00110851">
        <w:rPr>
          <w:sz w:val="28"/>
          <w:szCs w:val="28"/>
          <w:lang w:val="uk-UA"/>
        </w:rPr>
        <w:t>.02.202</w:t>
      </w:r>
      <w:r w:rsidR="00383119">
        <w:rPr>
          <w:sz w:val="28"/>
          <w:szCs w:val="28"/>
          <w:lang w:val="uk-UA"/>
        </w:rPr>
        <w:t>1</w:t>
      </w:r>
      <w:r w:rsidRPr="00110851">
        <w:rPr>
          <w:sz w:val="28"/>
          <w:szCs w:val="28"/>
          <w:lang w:val="uk-UA"/>
        </w:rPr>
        <w:t xml:space="preserve"> № </w:t>
      </w:r>
      <w:r w:rsidR="00383119">
        <w:rPr>
          <w:sz w:val="28"/>
          <w:szCs w:val="28"/>
          <w:lang w:val="uk-UA"/>
        </w:rPr>
        <w:t>64</w:t>
      </w:r>
      <w:r w:rsidRPr="00110851">
        <w:rPr>
          <w:sz w:val="28"/>
          <w:szCs w:val="28"/>
          <w:lang w:val="uk-UA"/>
        </w:rPr>
        <w:t xml:space="preserve"> «Про організацію проїзду учнів та педагогічних працівників на 202</w:t>
      </w:r>
      <w:r w:rsidR="00383119">
        <w:rPr>
          <w:sz w:val="28"/>
          <w:szCs w:val="28"/>
          <w:lang w:val="uk-UA"/>
        </w:rPr>
        <w:t>1</w:t>
      </w:r>
      <w:r w:rsidRPr="00110851">
        <w:rPr>
          <w:sz w:val="28"/>
          <w:szCs w:val="28"/>
          <w:lang w:val="uk-UA"/>
        </w:rPr>
        <w:t xml:space="preserve"> рік».</w:t>
      </w:r>
    </w:p>
    <w:p w14:paraId="01C05794" w14:textId="77777777" w:rsidR="00394839" w:rsidRPr="00110851" w:rsidRDefault="00394839" w:rsidP="00383119">
      <w:pPr>
        <w:ind w:firstLine="708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4. </w:t>
      </w:r>
      <w:r w:rsidR="00940F41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="00383119" w:rsidRPr="0017171F">
        <w:rPr>
          <w:sz w:val="28"/>
          <w:szCs w:val="28"/>
          <w:lang w:val="uk-UA"/>
        </w:rPr>
        <w:t xml:space="preserve">на </w:t>
      </w:r>
      <w:r w:rsidR="00940F41">
        <w:rPr>
          <w:sz w:val="28"/>
          <w:szCs w:val="28"/>
          <w:lang w:val="uk-UA"/>
        </w:rPr>
        <w:t>заступника міського голови Чурсинова Л.Г.</w:t>
      </w:r>
    </w:p>
    <w:p w14:paraId="4AEC75F2" w14:textId="7B1AC9D2" w:rsidR="00394839" w:rsidRDefault="00394839" w:rsidP="00394839">
      <w:pPr>
        <w:pStyle w:val="1"/>
        <w:ind w:left="0" w:firstLine="0"/>
        <w:jc w:val="left"/>
        <w:rPr>
          <w:b w:val="0"/>
          <w:sz w:val="28"/>
          <w:szCs w:val="28"/>
        </w:rPr>
      </w:pPr>
    </w:p>
    <w:p w14:paraId="4DBD84E9" w14:textId="77777777" w:rsidR="00181478" w:rsidRPr="00181478" w:rsidRDefault="00181478" w:rsidP="00181478">
      <w:pPr>
        <w:rPr>
          <w:lang w:val="uk-UA"/>
        </w:rPr>
      </w:pPr>
    </w:p>
    <w:p w14:paraId="6C75B30F" w14:textId="2812FA58" w:rsidR="00394839" w:rsidRPr="00110851" w:rsidRDefault="00394839" w:rsidP="00394839">
      <w:pPr>
        <w:pStyle w:val="1"/>
        <w:jc w:val="left"/>
        <w:rPr>
          <w:b w:val="0"/>
          <w:sz w:val="28"/>
          <w:szCs w:val="28"/>
        </w:rPr>
      </w:pPr>
      <w:r w:rsidRPr="00110851">
        <w:rPr>
          <w:b w:val="0"/>
          <w:sz w:val="28"/>
          <w:szCs w:val="28"/>
        </w:rPr>
        <w:t>Міський голова</w:t>
      </w:r>
      <w:r w:rsidR="00181478">
        <w:rPr>
          <w:b w:val="0"/>
          <w:sz w:val="28"/>
          <w:szCs w:val="28"/>
        </w:rPr>
        <w:tab/>
      </w:r>
      <w:r w:rsidR="00181478">
        <w:rPr>
          <w:b w:val="0"/>
          <w:sz w:val="28"/>
          <w:szCs w:val="28"/>
        </w:rPr>
        <w:tab/>
      </w:r>
      <w:r w:rsidR="00181478">
        <w:rPr>
          <w:b w:val="0"/>
          <w:sz w:val="28"/>
          <w:szCs w:val="28"/>
        </w:rPr>
        <w:tab/>
      </w:r>
      <w:r w:rsidR="00181478">
        <w:rPr>
          <w:b w:val="0"/>
          <w:sz w:val="28"/>
          <w:szCs w:val="28"/>
        </w:rPr>
        <w:tab/>
      </w:r>
      <w:r w:rsidR="00181478">
        <w:rPr>
          <w:b w:val="0"/>
          <w:sz w:val="28"/>
          <w:szCs w:val="28"/>
        </w:rPr>
        <w:tab/>
      </w:r>
      <w:r w:rsidR="00181478">
        <w:rPr>
          <w:b w:val="0"/>
          <w:sz w:val="28"/>
          <w:szCs w:val="28"/>
        </w:rPr>
        <w:tab/>
        <w:t xml:space="preserve">      Володимир КОВАЛЕНКО</w:t>
      </w:r>
    </w:p>
    <w:p w14:paraId="7A6337BD" w14:textId="77777777" w:rsidR="00394839" w:rsidRPr="00110851" w:rsidRDefault="00394839" w:rsidP="00394839">
      <w:pPr>
        <w:ind w:left="5280"/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br w:type="page"/>
      </w:r>
    </w:p>
    <w:p w14:paraId="4B5E4013" w14:textId="77777777" w:rsidR="00394839" w:rsidRPr="00110851" w:rsidRDefault="00394839" w:rsidP="00394839">
      <w:pPr>
        <w:ind w:left="5400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lastRenderedPageBreak/>
        <w:t>ЗАТВЕРДЖЕНО</w:t>
      </w:r>
    </w:p>
    <w:p w14:paraId="79CD00D3" w14:textId="77777777" w:rsidR="00394839" w:rsidRPr="00110851" w:rsidRDefault="00394839" w:rsidP="00394839">
      <w:pPr>
        <w:ind w:left="5400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Рішення виконавчого комітету </w:t>
      </w:r>
    </w:p>
    <w:p w14:paraId="48A59C62" w14:textId="77777777" w:rsidR="00394839" w:rsidRPr="00110851" w:rsidRDefault="00394839" w:rsidP="00394839">
      <w:pPr>
        <w:ind w:left="5400"/>
        <w:jc w:val="both"/>
        <w:rPr>
          <w:sz w:val="28"/>
          <w:szCs w:val="28"/>
          <w:lang w:val="uk-UA"/>
        </w:rPr>
      </w:pPr>
      <w:r w:rsidRPr="00110851">
        <w:rPr>
          <w:i/>
          <w:sz w:val="28"/>
          <w:szCs w:val="28"/>
          <w:lang w:val="uk-UA"/>
        </w:rPr>
        <w:t xml:space="preserve">__________ </w:t>
      </w:r>
      <w:r w:rsidRPr="00110851">
        <w:rPr>
          <w:sz w:val="28"/>
          <w:szCs w:val="28"/>
          <w:lang w:val="uk-UA"/>
        </w:rPr>
        <w:t>№</w:t>
      </w:r>
      <w:r w:rsidRPr="00110851">
        <w:rPr>
          <w:i/>
          <w:sz w:val="28"/>
          <w:szCs w:val="28"/>
          <w:lang w:val="uk-UA"/>
        </w:rPr>
        <w:t xml:space="preserve"> </w:t>
      </w:r>
      <w:r w:rsidRPr="00110851">
        <w:rPr>
          <w:sz w:val="28"/>
          <w:szCs w:val="28"/>
          <w:lang w:val="uk-UA"/>
        </w:rPr>
        <w:t>_______________</w:t>
      </w:r>
    </w:p>
    <w:p w14:paraId="146D2DA7" w14:textId="77777777" w:rsidR="00394839" w:rsidRPr="00110851" w:rsidRDefault="00394839" w:rsidP="00394839">
      <w:pPr>
        <w:rPr>
          <w:sz w:val="28"/>
          <w:szCs w:val="28"/>
          <w:lang w:val="uk-UA"/>
        </w:rPr>
      </w:pPr>
    </w:p>
    <w:p w14:paraId="3B7D0F2C" w14:textId="77777777" w:rsidR="00394839" w:rsidRPr="00110851" w:rsidRDefault="00394839" w:rsidP="00394839">
      <w:pPr>
        <w:jc w:val="center"/>
        <w:rPr>
          <w:sz w:val="28"/>
          <w:szCs w:val="28"/>
          <w:lang w:val="uk-UA"/>
        </w:rPr>
      </w:pPr>
      <w:r w:rsidRPr="00110851">
        <w:rPr>
          <w:b/>
          <w:sz w:val="28"/>
          <w:szCs w:val="28"/>
          <w:lang w:val="uk-UA"/>
        </w:rPr>
        <w:t xml:space="preserve"> </w:t>
      </w:r>
      <w:r w:rsidRPr="00110851">
        <w:rPr>
          <w:sz w:val="28"/>
          <w:szCs w:val="28"/>
          <w:lang w:val="uk-UA"/>
        </w:rPr>
        <w:t xml:space="preserve">Маршрути перевезення учнів </w:t>
      </w:r>
    </w:p>
    <w:p w14:paraId="47BBEAF8" w14:textId="77777777" w:rsidR="00394839" w:rsidRPr="00110851" w:rsidRDefault="00394839" w:rsidP="00394839">
      <w:pPr>
        <w:jc w:val="center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 xml:space="preserve">та педагогічних працівників до місця навчання і у зворотному напрямку </w:t>
      </w:r>
    </w:p>
    <w:p w14:paraId="0F31F9B9" w14:textId="77777777" w:rsidR="00394839" w:rsidRPr="00110851" w:rsidRDefault="00394839" w:rsidP="00394839">
      <w:pPr>
        <w:jc w:val="center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на території Новокаховської територіальної громади у 202</w:t>
      </w:r>
      <w:r w:rsidR="00383119">
        <w:rPr>
          <w:sz w:val="28"/>
          <w:szCs w:val="28"/>
          <w:lang w:val="uk-UA"/>
        </w:rPr>
        <w:t>2</w:t>
      </w:r>
      <w:r w:rsidRPr="00110851">
        <w:rPr>
          <w:sz w:val="28"/>
          <w:szCs w:val="28"/>
          <w:lang w:val="uk-UA"/>
        </w:rPr>
        <w:t xml:space="preserve"> році  </w:t>
      </w:r>
    </w:p>
    <w:p w14:paraId="0B45E894" w14:textId="77777777" w:rsidR="00394839" w:rsidRPr="00110851" w:rsidRDefault="00394839" w:rsidP="00394839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0"/>
        <w:gridCol w:w="710"/>
        <w:gridCol w:w="995"/>
        <w:gridCol w:w="568"/>
        <w:gridCol w:w="1842"/>
        <w:gridCol w:w="568"/>
        <w:gridCol w:w="850"/>
        <w:gridCol w:w="1559"/>
        <w:gridCol w:w="142"/>
        <w:gridCol w:w="1418"/>
        <w:gridCol w:w="1275"/>
      </w:tblGrid>
      <w:tr w:rsidR="004C4476" w:rsidRPr="00110851" w14:paraId="7274AF45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3C5A" w14:textId="77777777" w:rsidR="004C4476" w:rsidRPr="004C4476" w:rsidRDefault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№ п/п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0038" w14:textId="77777777" w:rsidR="004C4476" w:rsidRPr="004C4476" w:rsidRDefault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навчального закладу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2EAD" w14:textId="77777777" w:rsidR="004C4476" w:rsidRPr="004C4476" w:rsidRDefault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5D84" w14:textId="77777777" w:rsidR="004C4476" w:rsidRPr="004C4476" w:rsidRDefault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Відстань, кілометрів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7368" w14:textId="77777777" w:rsidR="004C4476" w:rsidRPr="004C4476" w:rsidRDefault="004C4476" w:rsidP="004C4476">
            <w:pPr>
              <w:spacing w:line="276" w:lineRule="auto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 xml:space="preserve">Кількість учнів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08B" w14:textId="77777777" w:rsidR="004C4476" w:rsidRDefault="004C4476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</w:t>
            </w:r>
          </w:p>
          <w:p w14:paraId="2F72D6C3" w14:textId="77777777" w:rsidR="004C4476" w:rsidRPr="004C4476" w:rsidRDefault="004C4476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педагогів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D0D4" w14:textId="77777777" w:rsidR="004C4476" w:rsidRPr="004C4476" w:rsidRDefault="004C4476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 навчаль-</w:t>
            </w:r>
          </w:p>
          <w:p w14:paraId="6B49349F" w14:textId="77777777" w:rsidR="004C4476" w:rsidRPr="004C4476" w:rsidRDefault="004C4476">
            <w:pPr>
              <w:spacing w:line="276" w:lineRule="auto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 xml:space="preserve">них днів </w:t>
            </w:r>
          </w:p>
        </w:tc>
      </w:tr>
      <w:tr w:rsidR="004C4476" w:rsidRPr="00110851" w14:paraId="1DE84455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DF7C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3D6F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Загальноосвітня школа І-ІІІ ступенів № 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BDAA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м. Нова Каховка -</w:t>
            </w:r>
          </w:p>
          <w:p w14:paraId="1AB40F2F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Тополівка –</w:t>
            </w:r>
          </w:p>
          <w:p w14:paraId="08B72B2F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Райське –</w:t>
            </w:r>
          </w:p>
          <w:p w14:paraId="76006AE2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Ц.Основа, ЗОШ №6 м. Нова Каховка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4E1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7B57BA1E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FB72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683A29A4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1B5" w14:textId="77777777" w:rsidR="004C4476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651D0A29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C4476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A395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0D5F590F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47A7EBB1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26F9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2434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Дніпрянська загальноосвітня школа І-ІІІ ступенів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C193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м. Нова Каховка –</w:t>
            </w:r>
          </w:p>
          <w:p w14:paraId="6DE1E06B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с. Нові Лагеря – 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с. Корсунка –</w:t>
            </w:r>
          </w:p>
          <w:p w14:paraId="0D6B55AC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с.м.т. Дніпряни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111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5EACF21C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FC75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0B71D7A5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ED4" w14:textId="77777777" w:rsidR="004C4476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75905318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B5E2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2DDE63D0" w14:textId="77777777" w:rsidR="004C4476" w:rsidRPr="0013274D" w:rsidRDefault="004C44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1CFF1C48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C9EF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8720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Дніпрянська загальноосвітня школа І-ІІІ ступенів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C464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м. Нова Каховка – с.Кринки, вул. Корсунська –</w:t>
            </w:r>
          </w:p>
          <w:p w14:paraId="594B3480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дачі Корсунка – с.м.т. Дніпряни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C3A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26BDFBDD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0900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3B8A3C49" w14:textId="77777777" w:rsidR="004C4476" w:rsidRPr="0013274D" w:rsidRDefault="004C4476" w:rsidP="00FB3AC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  <w:r w:rsidR="00FB3ACC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9CF4" w14:textId="77777777" w:rsidR="004C4476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0D8D0DB7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D7C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69CA9D3D" w14:textId="77777777" w:rsidR="004C4476" w:rsidRPr="0013274D" w:rsidRDefault="004C44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0679802C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B7F3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84D2" w14:textId="77777777" w:rsidR="004C4476" w:rsidRPr="0013274D" w:rsidRDefault="004C4476" w:rsidP="001D2FD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Маслівська гімназія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5831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м. Нова Каховка –</w:t>
            </w:r>
          </w:p>
          <w:p w14:paraId="22C90993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Корсунка –</w:t>
            </w:r>
          </w:p>
          <w:p w14:paraId="1581019B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с. Нові Лагеря – 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с. Піщане –       дачі Піщане –</w:t>
            </w:r>
          </w:p>
          <w:p w14:paraId="11274970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Обривки -</w:t>
            </w:r>
          </w:p>
          <w:p w14:paraId="2B391505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Маслівка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37A8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32AC15E1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728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601518C5" w14:textId="77777777" w:rsidR="004C4476" w:rsidRPr="0013274D" w:rsidRDefault="004C4476" w:rsidP="00FB3AC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  <w:r w:rsidR="00FB3ACC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319" w14:textId="77777777" w:rsidR="004C4476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30A32E48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3C78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6BA3D043" w14:textId="77777777" w:rsidR="004C4476" w:rsidRPr="0013274D" w:rsidRDefault="004C44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0A59BE1A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36C5C3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DC95F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Корсунська гімназія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32FAFB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с. Кринки,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вул. Корсунська –</w:t>
            </w:r>
          </w:p>
          <w:p w14:paraId="5BD3553C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с. Корсунка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9C7C5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14:paraId="3BF1BCC3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369C5" w14:textId="77777777" w:rsidR="004C4476" w:rsidRPr="0013274D" w:rsidRDefault="004C44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065D77BF" w14:textId="77777777" w:rsidR="004C4476" w:rsidRPr="0013274D" w:rsidRDefault="004C4476" w:rsidP="00FB3AC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  <w:r w:rsidR="00FB3ACC"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7914F" w14:textId="77777777" w:rsidR="004C4476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651E6302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91F5D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13C5123F" w14:textId="77777777" w:rsidR="004C4476" w:rsidRPr="0013274D" w:rsidRDefault="004C447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52878F74" w14:textId="77777777" w:rsidTr="004C4476"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E9C4D" w14:textId="77777777" w:rsidR="004C4476" w:rsidRDefault="004C4476" w:rsidP="001327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1EF9F0" w14:textId="77777777" w:rsidR="004C4476" w:rsidRDefault="004C4476" w:rsidP="001327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616715FF" w14:textId="77777777" w:rsidR="004C4476" w:rsidRDefault="004C4476" w:rsidP="001327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4AC3BF1D" w14:textId="77777777" w:rsidR="004C4476" w:rsidRPr="0013274D" w:rsidRDefault="004C4476" w:rsidP="001327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C4476" w:rsidRPr="00110851" w14:paraId="5C51B15B" w14:textId="77777777" w:rsidTr="004C447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3FC4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lastRenderedPageBreak/>
              <w:t>№ п/п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7E4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навчального закладу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6674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маршруту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6BEC" w14:textId="77777777" w:rsidR="004C4476" w:rsidRPr="004C4476" w:rsidRDefault="004C4476" w:rsidP="004C4476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 учнів (педагогів)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1945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 навчаль-</w:t>
            </w:r>
          </w:p>
          <w:p w14:paraId="03E7526C" w14:textId="77777777" w:rsidR="004C4476" w:rsidRPr="004C4476" w:rsidRDefault="004C4476" w:rsidP="004C4476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них днів</w:t>
            </w:r>
          </w:p>
        </w:tc>
      </w:tr>
      <w:tr w:rsidR="004C4476" w:rsidRPr="009148A3" w14:paraId="1DB54F99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BC5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2AFE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Загальноосвітня школа І-ІІІ ступенів № 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37BB" w14:textId="77777777" w:rsidR="004C4476" w:rsidRPr="0013274D" w:rsidRDefault="004C4476" w:rsidP="001327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дачі «Дружба»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229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B5B2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9148A3" w14:paraId="03CC276F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63A4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A38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rFonts w:cstheme="minorBidi"/>
                <w:sz w:val="28"/>
                <w:szCs w:val="28"/>
                <w:lang w:val="uk-UA"/>
              </w:rPr>
              <w:t>Л</w:t>
            </w:r>
            <w:r w:rsidRPr="0013274D">
              <w:rPr>
                <w:sz w:val="28"/>
                <w:szCs w:val="28"/>
                <w:lang w:val="uk-UA"/>
              </w:rPr>
              <w:t>іцей</w:t>
            </w:r>
            <w:r w:rsidRPr="0013274D">
              <w:rPr>
                <w:rFonts w:cstheme="minorBidi"/>
                <w:sz w:val="28"/>
                <w:szCs w:val="28"/>
                <w:lang w:val="uk-UA"/>
              </w:rPr>
              <w:t xml:space="preserve"> №2 </w:t>
            </w:r>
            <w:r w:rsidRPr="0013274D">
              <w:rPr>
                <w:sz w:val="28"/>
                <w:szCs w:val="28"/>
                <w:lang w:val="uk-UA"/>
              </w:rPr>
              <w:t>імені</w:t>
            </w:r>
            <w:r w:rsidRPr="0013274D">
              <w:rPr>
                <w:rFonts w:cstheme="minorBidi"/>
                <w:sz w:val="28"/>
                <w:szCs w:val="28"/>
                <w:lang w:val="uk-UA"/>
              </w:rPr>
              <w:t xml:space="preserve"> А.П. Б</w:t>
            </w:r>
            <w:r w:rsidRPr="0013274D">
              <w:rPr>
                <w:sz w:val="28"/>
                <w:szCs w:val="28"/>
                <w:lang w:val="uk-UA"/>
              </w:rPr>
              <w:t>ахути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A8E8" w14:textId="77777777" w:rsidR="004C4476" w:rsidRPr="009148A3" w:rsidRDefault="004C4476" w:rsidP="0013274D">
            <w:pPr>
              <w:jc w:val="center"/>
              <w:rPr>
                <w:sz w:val="28"/>
                <w:szCs w:val="28"/>
                <w:lang w:val="uk-UA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дачі «Дружба»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211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4B1" w14:textId="77777777" w:rsidR="004C4476" w:rsidRPr="009148A3" w:rsidRDefault="004C4476" w:rsidP="0013274D">
            <w:pPr>
              <w:jc w:val="center"/>
              <w:rPr>
                <w:sz w:val="28"/>
                <w:szCs w:val="28"/>
                <w:lang w:val="uk-UA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04F72753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DFD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F363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/>
              </w:rPr>
              <w:t>Спеціалізована загальноосвітня школа І-ІІІ ступенів №8 з поглибленим вивченням англійської мови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D396" w14:textId="77777777" w:rsidR="004C4476" w:rsidRPr="0013274D" w:rsidRDefault="004C4476" w:rsidP="0013274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дачі «Дружба»</w:t>
            </w:r>
          </w:p>
          <w:p w14:paraId="7E930B4A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0201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E66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1B75535E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4D95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9F9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3274D">
              <w:rPr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BD1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дачі «Дружба»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9E9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FF8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59BAC195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3CD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AB1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3274D">
              <w:rPr>
                <w:sz w:val="28"/>
                <w:szCs w:val="28"/>
                <w:lang w:val="uk-UA"/>
              </w:rPr>
              <w:t>Загальноосвітня школа І-ІІІ ступенів № 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7EA8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>м. Нова Каховка –  дачі «Дружба»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E260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392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  <w:tr w:rsidR="004C4476" w:rsidRPr="00110851" w14:paraId="3B28050E" w14:textId="77777777" w:rsidTr="004C447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5E26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CA9" w14:textId="77777777" w:rsidR="004C4476" w:rsidRPr="0013274D" w:rsidRDefault="004C447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3274D">
              <w:rPr>
                <w:sz w:val="28"/>
                <w:szCs w:val="28"/>
                <w:lang w:val="uk-UA"/>
              </w:rPr>
              <w:t>Академічний ліцей «Спектр»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65C1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sz w:val="28"/>
                <w:szCs w:val="28"/>
                <w:lang w:val="uk-UA" w:eastAsia="en-US"/>
              </w:rPr>
              <w:t xml:space="preserve">м. Нова Каховка – 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13274D">
              <w:rPr>
                <w:sz w:val="28"/>
                <w:szCs w:val="28"/>
                <w:lang w:val="uk-UA" w:eastAsia="en-US"/>
              </w:rPr>
              <w:t>дачі «Дружба»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618" w14:textId="77777777" w:rsidR="004C4476" w:rsidRPr="0013274D" w:rsidRDefault="004C447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7D69" w14:textId="77777777" w:rsidR="004C4476" w:rsidRPr="0013274D" w:rsidRDefault="004C4476" w:rsidP="0013274D">
            <w:pPr>
              <w:jc w:val="center"/>
              <w:rPr>
                <w:sz w:val="28"/>
                <w:szCs w:val="28"/>
              </w:rPr>
            </w:pPr>
            <w:r w:rsidRPr="0013274D">
              <w:rPr>
                <w:b/>
                <w:sz w:val="28"/>
                <w:szCs w:val="28"/>
                <w:lang w:val="uk-UA" w:eastAsia="en-US"/>
              </w:rPr>
              <w:t>165</w:t>
            </w:r>
          </w:p>
        </w:tc>
      </w:tr>
    </w:tbl>
    <w:p w14:paraId="0956B0BF" w14:textId="77777777" w:rsidR="00394839" w:rsidRPr="00110851" w:rsidRDefault="00394839" w:rsidP="00394839">
      <w:pPr>
        <w:rPr>
          <w:sz w:val="28"/>
          <w:szCs w:val="28"/>
          <w:lang w:val="uk-UA"/>
        </w:rPr>
      </w:pPr>
    </w:p>
    <w:p w14:paraId="5DC74DE0" w14:textId="77777777" w:rsidR="00394839" w:rsidRPr="00110851" w:rsidRDefault="00394839" w:rsidP="00394839">
      <w:pPr>
        <w:rPr>
          <w:sz w:val="28"/>
          <w:szCs w:val="28"/>
          <w:lang w:val="uk-UA"/>
        </w:rPr>
      </w:pPr>
    </w:p>
    <w:p w14:paraId="420376F2" w14:textId="77777777" w:rsidR="00394839" w:rsidRPr="00110851" w:rsidRDefault="00394839" w:rsidP="00394839">
      <w:pPr>
        <w:rPr>
          <w:sz w:val="28"/>
          <w:szCs w:val="28"/>
          <w:lang w:val="uk-UA"/>
        </w:rPr>
      </w:pPr>
    </w:p>
    <w:p w14:paraId="19F70353" w14:textId="77777777" w:rsidR="00394839" w:rsidRPr="00110851" w:rsidRDefault="00394839" w:rsidP="00394839">
      <w:pPr>
        <w:rPr>
          <w:sz w:val="28"/>
          <w:szCs w:val="28"/>
          <w:lang w:val="uk-UA"/>
        </w:rPr>
      </w:pPr>
    </w:p>
    <w:p w14:paraId="34473FB9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 w:rsidRPr="00110851">
        <w:rPr>
          <w:color w:val="1A1A1A"/>
          <w:sz w:val="28"/>
          <w:szCs w:val="28"/>
          <w:lang w:val="uk-UA"/>
        </w:rPr>
        <w:t>Керуючий справами виконкому</w:t>
      </w:r>
      <w:r w:rsidRPr="00110851">
        <w:rPr>
          <w:color w:val="1A1A1A"/>
          <w:sz w:val="28"/>
          <w:szCs w:val="28"/>
          <w:lang w:val="uk-UA"/>
        </w:rPr>
        <w:tab/>
      </w:r>
      <w:r w:rsidRPr="00110851">
        <w:rPr>
          <w:color w:val="1A1A1A"/>
          <w:sz w:val="28"/>
          <w:szCs w:val="28"/>
          <w:lang w:val="uk-UA"/>
        </w:rPr>
        <w:tab/>
      </w:r>
      <w:r w:rsidRPr="00110851">
        <w:rPr>
          <w:color w:val="1A1A1A"/>
          <w:sz w:val="28"/>
          <w:szCs w:val="28"/>
          <w:lang w:val="uk-UA"/>
        </w:rPr>
        <w:tab/>
      </w:r>
      <w:r w:rsidRPr="00110851">
        <w:rPr>
          <w:color w:val="1A1A1A"/>
          <w:sz w:val="28"/>
          <w:szCs w:val="28"/>
          <w:lang w:val="uk-UA"/>
        </w:rPr>
        <w:tab/>
      </w:r>
      <w:r w:rsidRPr="00110851">
        <w:rPr>
          <w:color w:val="1A1A1A"/>
          <w:sz w:val="28"/>
          <w:szCs w:val="28"/>
          <w:lang w:val="uk-UA"/>
        </w:rPr>
        <w:tab/>
        <w:t>В.Г. Кубатко</w:t>
      </w:r>
    </w:p>
    <w:p w14:paraId="2C647B5E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25DD92DA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40577688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766B283A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07F33DB2" w14:textId="77777777" w:rsidR="00394839" w:rsidRDefault="00394839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9929CA0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88F5A21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E8159B7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35B7E05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7FE7D07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90F4F03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B56D4EC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D33295E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EC6C77F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5AE056DC" w14:textId="77777777" w:rsidR="0013274D" w:rsidRDefault="0013274D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B711C59" w14:textId="77777777" w:rsidR="00394839" w:rsidRPr="00110851" w:rsidRDefault="00394839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10851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6D5967C8" w14:textId="77777777" w:rsidR="00394839" w:rsidRPr="00110851" w:rsidRDefault="00394839" w:rsidP="0039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9EF61C3" w14:textId="77777777" w:rsidR="00394839" w:rsidRPr="00110851" w:rsidRDefault="00394839" w:rsidP="0039483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110851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Новокаховської міської ради</w:t>
      </w:r>
      <w:r w:rsidRPr="001108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86444B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>«Про організацію проїзду учнів та педагогічних працівників на 202</w:t>
      </w:r>
      <w:r w:rsidR="0013274D">
        <w:rPr>
          <w:sz w:val="28"/>
          <w:szCs w:val="28"/>
          <w:lang w:val="uk-UA"/>
        </w:rPr>
        <w:t>2</w:t>
      </w:r>
      <w:r w:rsidRPr="00110851">
        <w:rPr>
          <w:sz w:val="28"/>
          <w:szCs w:val="28"/>
          <w:lang w:val="uk-UA"/>
        </w:rPr>
        <w:t xml:space="preserve"> рік»</w:t>
      </w:r>
    </w:p>
    <w:p w14:paraId="2CF6AB8B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  <w:r w:rsidRPr="00110851">
        <w:rPr>
          <w:sz w:val="28"/>
          <w:szCs w:val="28"/>
          <w:lang w:val="uk-UA"/>
        </w:rPr>
        <w:tab/>
      </w:r>
    </w:p>
    <w:p w14:paraId="0E1FB31D" w14:textId="77777777" w:rsidR="009148A3" w:rsidRDefault="009148A3" w:rsidP="009148A3">
      <w:pPr>
        <w:ind w:firstLine="708"/>
        <w:jc w:val="both"/>
        <w:rPr>
          <w:sz w:val="28"/>
          <w:szCs w:val="28"/>
          <w:lang w:val="uk-UA"/>
        </w:rPr>
      </w:pPr>
      <w:r w:rsidRPr="008E502E">
        <w:rPr>
          <w:sz w:val="28"/>
          <w:szCs w:val="28"/>
          <w:lang w:val="uk-UA"/>
        </w:rPr>
        <w:t>Відділ освіти Новокаховської міської ради надає роз’яснення щодо затвердження в рішенні двох схожих маршрутів, а саме:</w:t>
      </w:r>
    </w:p>
    <w:p w14:paraId="71271B2D" w14:textId="77777777" w:rsidR="004C4476" w:rsidRDefault="004C4476" w:rsidP="009148A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45"/>
        <w:gridCol w:w="2410"/>
        <w:gridCol w:w="1418"/>
        <w:gridCol w:w="1701"/>
        <w:gridCol w:w="1418"/>
        <w:gridCol w:w="1275"/>
      </w:tblGrid>
      <w:tr w:rsidR="004C4476" w:rsidRPr="004C4476" w14:paraId="14BA9B68" w14:textId="77777777" w:rsidTr="008A303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7DAB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C763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навчального закладу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8A1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Назва маршруту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2643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Відстань, кілометрів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8FC9" w14:textId="77777777" w:rsidR="004C4476" w:rsidRPr="004C4476" w:rsidRDefault="004C4476" w:rsidP="008A303A">
            <w:pPr>
              <w:spacing w:line="276" w:lineRule="auto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 xml:space="preserve">Кількість учнів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FBBF" w14:textId="77777777" w:rsidR="004C4476" w:rsidRDefault="004C4476" w:rsidP="008A303A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</w:t>
            </w:r>
          </w:p>
          <w:p w14:paraId="6B958D2D" w14:textId="77777777" w:rsidR="004C4476" w:rsidRPr="004C4476" w:rsidRDefault="004C4476" w:rsidP="008A303A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педагогів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D96D" w14:textId="77777777" w:rsidR="004C4476" w:rsidRPr="004C4476" w:rsidRDefault="004C4476" w:rsidP="008A303A">
            <w:pPr>
              <w:spacing w:line="276" w:lineRule="auto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Кількість навчаль-</w:t>
            </w:r>
          </w:p>
          <w:p w14:paraId="6F8321F5" w14:textId="77777777" w:rsidR="004C4476" w:rsidRPr="004C4476" w:rsidRDefault="004C4476" w:rsidP="008A303A">
            <w:pPr>
              <w:spacing w:line="276" w:lineRule="auto"/>
              <w:rPr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 xml:space="preserve">них днів </w:t>
            </w:r>
          </w:p>
        </w:tc>
      </w:tr>
      <w:tr w:rsidR="004C4476" w:rsidRPr="0013274D" w14:paraId="3C097DCC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B1BB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41AD" w14:textId="77777777" w:rsidR="004C4476" w:rsidRPr="004C4476" w:rsidRDefault="004C4476" w:rsidP="004C4476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>Дніпрянська загальноосвітня школа І-ІІІ ступенів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7585" w14:textId="77777777" w:rsidR="004C4476" w:rsidRPr="004C4476" w:rsidRDefault="004C4476" w:rsidP="008A303A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>м. Нова Каховка – с.Кринки, вул. Корсунська –</w:t>
            </w:r>
          </w:p>
          <w:p w14:paraId="326C49D5" w14:textId="77777777" w:rsidR="004C4476" w:rsidRPr="004C4476" w:rsidRDefault="004C4476" w:rsidP="008A303A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>дачі Корсунка – с.м.т. Дніпряни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409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1C2E3E4C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BB5B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10D8726B" w14:textId="77777777" w:rsidR="004C4476" w:rsidRPr="004C4476" w:rsidRDefault="004C4476" w:rsidP="00FB3AC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5</w:t>
            </w:r>
            <w:r w:rsidR="00FB3ACC">
              <w:rPr>
                <w:b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CF9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4FF20EF2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48BC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34D72093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165</w:t>
            </w:r>
          </w:p>
        </w:tc>
      </w:tr>
      <w:tr w:rsidR="004C4476" w:rsidRPr="0013274D" w14:paraId="4B50220C" w14:textId="77777777" w:rsidTr="004C44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BF25" w14:textId="77777777" w:rsidR="004C4476" w:rsidRPr="004C4476" w:rsidRDefault="004C4476" w:rsidP="008A303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C595" w14:textId="77777777" w:rsidR="004C4476" w:rsidRPr="004C4476" w:rsidRDefault="004C4476" w:rsidP="004C4476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>Корсунська гімназія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C87C" w14:textId="77777777" w:rsidR="004C4476" w:rsidRPr="004C4476" w:rsidRDefault="004C4476" w:rsidP="008A303A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 xml:space="preserve">м. Нова Каховка – с. Кринки, </w:t>
            </w:r>
            <w:r w:rsidRPr="004C4476">
              <w:rPr>
                <w:lang w:val="uk-UA" w:eastAsia="en-US"/>
              </w:rPr>
              <w:br/>
              <w:t>вул. Корсунська –</w:t>
            </w:r>
          </w:p>
          <w:p w14:paraId="5CF01157" w14:textId="77777777" w:rsidR="004C4476" w:rsidRPr="004C4476" w:rsidRDefault="004C4476" w:rsidP="008A303A">
            <w:pPr>
              <w:spacing w:line="276" w:lineRule="auto"/>
              <w:jc w:val="center"/>
              <w:rPr>
                <w:lang w:val="uk-UA" w:eastAsia="en-US"/>
              </w:rPr>
            </w:pPr>
            <w:r w:rsidRPr="004C4476">
              <w:rPr>
                <w:lang w:val="uk-UA" w:eastAsia="en-US"/>
              </w:rPr>
              <w:t>с. Корсунка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1DB6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313E8032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D708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44EE1D38" w14:textId="77777777" w:rsidR="004C4476" w:rsidRPr="004C4476" w:rsidRDefault="004C4476" w:rsidP="00FB3AC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2</w:t>
            </w:r>
            <w:r w:rsidR="00FB3ACC">
              <w:rPr>
                <w:b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BE43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25071723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6ADD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14:paraId="16836F43" w14:textId="77777777" w:rsidR="004C4476" w:rsidRPr="004C4476" w:rsidRDefault="004C4476" w:rsidP="004C447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4C4476">
              <w:rPr>
                <w:b/>
                <w:lang w:val="uk-UA" w:eastAsia="en-US"/>
              </w:rPr>
              <w:t>165</w:t>
            </w:r>
          </w:p>
        </w:tc>
      </w:tr>
    </w:tbl>
    <w:p w14:paraId="5C3715DA" w14:textId="77777777" w:rsidR="004C4476" w:rsidRDefault="004C4476" w:rsidP="004C4476">
      <w:pPr>
        <w:jc w:val="both"/>
        <w:rPr>
          <w:sz w:val="28"/>
          <w:szCs w:val="28"/>
          <w:lang w:val="uk-UA"/>
        </w:rPr>
      </w:pPr>
    </w:p>
    <w:p w14:paraId="484E30D3" w14:textId="77777777" w:rsidR="009148A3" w:rsidRPr="008E502E" w:rsidRDefault="009148A3" w:rsidP="004C4476">
      <w:pPr>
        <w:ind w:firstLine="708"/>
        <w:jc w:val="both"/>
        <w:rPr>
          <w:sz w:val="28"/>
          <w:szCs w:val="28"/>
          <w:lang w:val="uk-UA"/>
        </w:rPr>
      </w:pPr>
      <w:r w:rsidRPr="008E502E">
        <w:rPr>
          <w:sz w:val="28"/>
          <w:szCs w:val="28"/>
          <w:lang w:val="uk-UA"/>
        </w:rPr>
        <w:t>для здійснення перевезення учнів та педагогічних працівників до місця навчання і у зворотному напрямку на території Новокаховської ї територіальної громади та повідомляє, що необхідність у здійсненні підвозу пов’язана з тим, що замовниками послуг являються дві різні юридичні особи: Дніпрянська загальноосвітня школа І-ІІІ ступенів та Корсунська гімназія.</w:t>
      </w:r>
    </w:p>
    <w:p w14:paraId="7AB3E651" w14:textId="77777777" w:rsidR="00FB3ACC" w:rsidRDefault="009148A3" w:rsidP="009148A3">
      <w:pPr>
        <w:ind w:firstLine="708"/>
        <w:jc w:val="both"/>
        <w:rPr>
          <w:sz w:val="28"/>
          <w:szCs w:val="28"/>
          <w:lang w:val="uk-UA"/>
        </w:rPr>
      </w:pPr>
      <w:r w:rsidRPr="008E502E">
        <w:rPr>
          <w:sz w:val="28"/>
          <w:szCs w:val="28"/>
          <w:lang w:val="uk-UA"/>
        </w:rPr>
        <w:t xml:space="preserve">Також на кожному маршруті курсує свій автотранспортний засіб з водієм та особою, що супроводжує дітей. </w:t>
      </w:r>
    </w:p>
    <w:p w14:paraId="62979F32" w14:textId="77777777" w:rsidR="009148A3" w:rsidRDefault="00FB3ACC" w:rsidP="009148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кількості дітей відбулося за рахунок зменшення класів по мережі (у </w:t>
      </w:r>
      <w:r w:rsidRPr="0013274D">
        <w:rPr>
          <w:sz w:val="28"/>
          <w:szCs w:val="28"/>
          <w:lang w:val="uk-UA" w:eastAsia="en-US"/>
        </w:rPr>
        <w:t>Загальноосвітн</w:t>
      </w:r>
      <w:r>
        <w:rPr>
          <w:sz w:val="28"/>
          <w:szCs w:val="28"/>
          <w:lang w:val="uk-UA" w:eastAsia="en-US"/>
        </w:rPr>
        <w:t>ій</w:t>
      </w:r>
      <w:r w:rsidRPr="0013274D">
        <w:rPr>
          <w:sz w:val="28"/>
          <w:szCs w:val="28"/>
          <w:lang w:val="uk-UA" w:eastAsia="en-US"/>
        </w:rPr>
        <w:t xml:space="preserve"> школ</w:t>
      </w:r>
      <w:r>
        <w:rPr>
          <w:sz w:val="28"/>
          <w:szCs w:val="28"/>
          <w:lang w:val="uk-UA" w:eastAsia="en-US"/>
        </w:rPr>
        <w:t>і</w:t>
      </w:r>
      <w:r w:rsidRPr="0013274D">
        <w:rPr>
          <w:sz w:val="28"/>
          <w:szCs w:val="28"/>
          <w:lang w:val="uk-UA" w:eastAsia="en-US"/>
        </w:rPr>
        <w:t xml:space="preserve"> І-ІІІ ступенів № 6</w:t>
      </w:r>
      <w:r>
        <w:rPr>
          <w:sz w:val="28"/>
          <w:szCs w:val="28"/>
          <w:lang w:val="uk-UA" w:eastAsia="en-US"/>
        </w:rPr>
        <w:t>, з вересня 2021 року, не відкрито 10-11 клас</w:t>
      </w:r>
      <w:r>
        <w:rPr>
          <w:sz w:val="28"/>
          <w:szCs w:val="28"/>
          <w:lang w:val="uk-UA"/>
        </w:rPr>
        <w:t>).</w:t>
      </w:r>
      <w:r w:rsidR="009148A3" w:rsidRPr="008E502E">
        <w:rPr>
          <w:sz w:val="28"/>
          <w:szCs w:val="28"/>
          <w:lang w:val="uk-UA"/>
        </w:rPr>
        <w:t xml:space="preserve"> </w:t>
      </w:r>
    </w:p>
    <w:p w14:paraId="6DC31F0C" w14:textId="77777777" w:rsidR="009148A3" w:rsidRDefault="009148A3" w:rsidP="009148A3">
      <w:pPr>
        <w:ind w:firstLine="708"/>
        <w:jc w:val="both"/>
        <w:rPr>
          <w:sz w:val="28"/>
          <w:szCs w:val="28"/>
          <w:lang w:val="uk-UA"/>
        </w:rPr>
      </w:pPr>
    </w:p>
    <w:p w14:paraId="718B000C" w14:textId="77777777" w:rsidR="009148A3" w:rsidRPr="008E502E" w:rsidRDefault="009148A3" w:rsidP="009148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C8DD3C0" w14:textId="77777777" w:rsidR="009148A3" w:rsidRPr="008E502E" w:rsidRDefault="009148A3" w:rsidP="009148A3">
      <w:pPr>
        <w:jc w:val="both"/>
        <w:rPr>
          <w:sz w:val="28"/>
          <w:szCs w:val="28"/>
          <w:lang w:val="uk-UA"/>
        </w:rPr>
      </w:pPr>
    </w:p>
    <w:p w14:paraId="680175A4" w14:textId="77777777" w:rsidR="009148A3" w:rsidRPr="008E502E" w:rsidRDefault="009148A3" w:rsidP="009148A3">
      <w:pPr>
        <w:jc w:val="both"/>
        <w:rPr>
          <w:sz w:val="28"/>
          <w:szCs w:val="28"/>
          <w:lang w:val="uk-UA"/>
        </w:rPr>
      </w:pPr>
    </w:p>
    <w:p w14:paraId="1B0B0F63" w14:textId="77777777" w:rsidR="009148A3" w:rsidRPr="008E502E" w:rsidRDefault="009148A3" w:rsidP="009148A3">
      <w:pPr>
        <w:jc w:val="both"/>
        <w:rPr>
          <w:sz w:val="28"/>
          <w:szCs w:val="28"/>
          <w:lang w:val="uk-UA"/>
        </w:rPr>
      </w:pPr>
    </w:p>
    <w:p w14:paraId="125A17A5" w14:textId="77777777" w:rsidR="009148A3" w:rsidRPr="008E502E" w:rsidRDefault="009148A3" w:rsidP="009148A3">
      <w:pPr>
        <w:jc w:val="both"/>
        <w:rPr>
          <w:sz w:val="28"/>
          <w:szCs w:val="28"/>
          <w:lang w:val="uk-UA"/>
        </w:rPr>
      </w:pPr>
    </w:p>
    <w:p w14:paraId="2549BDC7" w14:textId="77777777" w:rsidR="00394839" w:rsidRPr="009148A3" w:rsidRDefault="009148A3" w:rsidP="009148A3">
      <w:pPr>
        <w:jc w:val="both"/>
        <w:rPr>
          <w:bCs/>
          <w:color w:val="000000"/>
          <w:sz w:val="28"/>
          <w:szCs w:val="28"/>
          <w:lang w:val="uk-UA"/>
        </w:rPr>
      </w:pPr>
      <w:r w:rsidRPr="009148A3">
        <w:rPr>
          <w:bCs/>
          <w:color w:val="000000"/>
          <w:sz w:val="28"/>
          <w:szCs w:val="28"/>
          <w:lang w:val="uk-UA"/>
        </w:rPr>
        <w:t>Начальник відділу освіти</w:t>
      </w:r>
      <w:r w:rsidRPr="009148A3">
        <w:rPr>
          <w:bCs/>
          <w:color w:val="000000"/>
          <w:sz w:val="28"/>
          <w:szCs w:val="28"/>
          <w:lang w:val="uk-UA"/>
        </w:rPr>
        <w:tab/>
      </w:r>
      <w:r w:rsidRPr="009148A3">
        <w:rPr>
          <w:bCs/>
          <w:color w:val="000000"/>
          <w:sz w:val="28"/>
          <w:szCs w:val="28"/>
          <w:lang w:val="uk-UA"/>
        </w:rPr>
        <w:tab/>
      </w:r>
      <w:r w:rsidRPr="009148A3">
        <w:rPr>
          <w:bCs/>
          <w:color w:val="000000"/>
          <w:sz w:val="28"/>
          <w:szCs w:val="28"/>
          <w:lang w:val="uk-UA"/>
        </w:rPr>
        <w:tab/>
      </w:r>
      <w:r w:rsidRPr="009148A3">
        <w:rPr>
          <w:bCs/>
          <w:color w:val="000000"/>
          <w:sz w:val="28"/>
          <w:szCs w:val="28"/>
          <w:lang w:val="uk-UA"/>
        </w:rPr>
        <w:tab/>
      </w:r>
      <w:r w:rsidRPr="009148A3">
        <w:rPr>
          <w:bCs/>
          <w:color w:val="000000"/>
          <w:sz w:val="28"/>
          <w:szCs w:val="28"/>
          <w:lang w:val="uk-UA"/>
        </w:rPr>
        <w:tab/>
        <w:t xml:space="preserve">     </w:t>
      </w:r>
      <w:r w:rsidRPr="009148A3">
        <w:rPr>
          <w:bCs/>
          <w:color w:val="000000"/>
          <w:sz w:val="28"/>
          <w:szCs w:val="28"/>
          <w:lang w:val="uk-UA"/>
        </w:rPr>
        <w:tab/>
        <w:t xml:space="preserve">   Л.А. Микитенко</w:t>
      </w:r>
    </w:p>
    <w:p w14:paraId="190254E9" w14:textId="77777777" w:rsidR="00394839" w:rsidRPr="009148A3" w:rsidRDefault="00394839" w:rsidP="00394839">
      <w:pPr>
        <w:jc w:val="both"/>
        <w:rPr>
          <w:sz w:val="28"/>
          <w:szCs w:val="28"/>
          <w:lang w:val="uk-UA"/>
        </w:rPr>
      </w:pPr>
    </w:p>
    <w:p w14:paraId="09802B6A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</w:p>
    <w:p w14:paraId="150E40E6" w14:textId="77777777" w:rsidR="00394839" w:rsidRPr="00110851" w:rsidRDefault="00394839" w:rsidP="00394839">
      <w:pPr>
        <w:jc w:val="both"/>
        <w:rPr>
          <w:sz w:val="28"/>
          <w:szCs w:val="28"/>
          <w:lang w:val="uk-UA"/>
        </w:rPr>
      </w:pPr>
    </w:p>
    <w:p w14:paraId="5EDC84A8" w14:textId="77777777" w:rsidR="00394839" w:rsidRPr="00110851" w:rsidRDefault="00394839" w:rsidP="00394839">
      <w:pPr>
        <w:tabs>
          <w:tab w:val="left" w:pos="708"/>
        </w:tabs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4CD9F759" w14:textId="77777777" w:rsidR="00394839" w:rsidRPr="00110851" w:rsidRDefault="00394839" w:rsidP="00394839">
      <w:pPr>
        <w:rPr>
          <w:lang w:val="uk-UA"/>
        </w:rPr>
      </w:pPr>
    </w:p>
    <w:p w14:paraId="60F2F4C3" w14:textId="77777777" w:rsidR="00387BA1" w:rsidRPr="00110851" w:rsidRDefault="00387BA1">
      <w:pPr>
        <w:rPr>
          <w:lang w:val="uk-UA"/>
        </w:rPr>
      </w:pPr>
    </w:p>
    <w:sectPr w:rsidR="00387BA1" w:rsidRPr="00110851" w:rsidSect="00181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293"/>
    <w:multiLevelType w:val="hybridMultilevel"/>
    <w:tmpl w:val="92BE2C8A"/>
    <w:lvl w:ilvl="0" w:tplc="59D264C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DA"/>
    <w:rsid w:val="00033DB7"/>
    <w:rsid w:val="00110851"/>
    <w:rsid w:val="0013274D"/>
    <w:rsid w:val="00160E53"/>
    <w:rsid w:val="00171805"/>
    <w:rsid w:val="00181478"/>
    <w:rsid w:val="001D2FD1"/>
    <w:rsid w:val="0023064E"/>
    <w:rsid w:val="00265E41"/>
    <w:rsid w:val="002725F7"/>
    <w:rsid w:val="00294D86"/>
    <w:rsid w:val="002C5E01"/>
    <w:rsid w:val="00383119"/>
    <w:rsid w:val="00387BA1"/>
    <w:rsid w:val="00394839"/>
    <w:rsid w:val="003A3A16"/>
    <w:rsid w:val="003E766B"/>
    <w:rsid w:val="004C4476"/>
    <w:rsid w:val="004E38A7"/>
    <w:rsid w:val="00520F1C"/>
    <w:rsid w:val="00625344"/>
    <w:rsid w:val="007544DA"/>
    <w:rsid w:val="007837A3"/>
    <w:rsid w:val="00881BD3"/>
    <w:rsid w:val="008D6C6B"/>
    <w:rsid w:val="009148A3"/>
    <w:rsid w:val="009321DB"/>
    <w:rsid w:val="00940F41"/>
    <w:rsid w:val="009B66C0"/>
    <w:rsid w:val="00CC7410"/>
    <w:rsid w:val="00DC4A10"/>
    <w:rsid w:val="00F03B78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06D"/>
  <w15:docId w15:val="{ABDBD10F-64B6-4F8F-8F2B-972A6B4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839"/>
    <w:pPr>
      <w:keepNext/>
      <w:widowControl w:val="0"/>
      <w:autoSpaceDE w:val="0"/>
      <w:autoSpaceDN w:val="0"/>
      <w:adjustRightInd w:val="0"/>
      <w:ind w:left="480" w:hanging="480"/>
      <w:jc w:val="center"/>
      <w:outlineLvl w:val="0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83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948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48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394839"/>
    <w:pPr>
      <w:ind w:left="708"/>
    </w:pPr>
  </w:style>
  <w:style w:type="paragraph" w:customStyle="1" w:styleId="11">
    <w:name w:val="Нижний колонтитул1"/>
    <w:aliases w:val="Знак,Знак Знак,Знак1,Знак1 Знак Знак1,Знак Знак Знак Знак"/>
    <w:basedOn w:val="a"/>
    <w:uiPriority w:val="99"/>
    <w:rsid w:val="00394839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5</Pages>
  <Words>3407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vd-zag1</cp:lastModifiedBy>
  <cp:revision>11</cp:revision>
  <cp:lastPrinted>2021-12-16T06:36:00Z</cp:lastPrinted>
  <dcterms:created xsi:type="dcterms:W3CDTF">2021-11-22T11:30:00Z</dcterms:created>
  <dcterms:modified xsi:type="dcterms:W3CDTF">2021-12-28T13:44:00Z</dcterms:modified>
</cp:coreProperties>
</file>